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517" w:rsidRDefault="00BA3517" w:rsidP="008C7030">
      <w:pPr>
        <w:pStyle w:val="Sinespaciado"/>
        <w:rPr>
          <w:lang w:val="es-ES"/>
        </w:rPr>
      </w:pPr>
      <w:r>
        <w:rPr>
          <w:noProof/>
          <w:lang w:eastAsia="es-CL"/>
        </w:rPr>
        <w:drawing>
          <wp:inline distT="0" distB="0" distL="0" distR="0" wp14:anchorId="374B5E87" wp14:editId="61764538">
            <wp:extent cx="622935" cy="77025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3540" b="3540"/>
                    <a:stretch>
                      <a:fillRect/>
                    </a:stretch>
                  </pic:blipFill>
                  <pic:spPr bwMode="auto">
                    <a:xfrm>
                      <a:off x="0" y="0"/>
                      <a:ext cx="622935" cy="770255"/>
                    </a:xfrm>
                    <a:prstGeom prst="rect">
                      <a:avLst/>
                    </a:prstGeom>
                    <a:noFill/>
                  </pic:spPr>
                </pic:pic>
              </a:graphicData>
            </a:graphic>
          </wp:inline>
        </w:drawing>
      </w:r>
      <w:r w:rsidR="00AA5C58">
        <w:rPr>
          <w:lang w:val="es-ES"/>
        </w:rPr>
        <w:t xml:space="preserve">                   </w:t>
      </w:r>
    </w:p>
    <w:p w:rsidR="00AF57C5" w:rsidRDefault="001725C5" w:rsidP="00BA3517">
      <w:pPr>
        <w:jc w:val="center"/>
        <w:rPr>
          <w:b/>
          <w:sz w:val="28"/>
          <w:szCs w:val="28"/>
          <w:lang w:val="es-ES"/>
        </w:rPr>
      </w:pPr>
      <w:r>
        <w:rPr>
          <w:b/>
          <w:sz w:val="28"/>
          <w:szCs w:val="28"/>
          <w:lang w:val="es-ES"/>
        </w:rPr>
        <w:t xml:space="preserve">PROTOCOLO DE </w:t>
      </w:r>
      <w:r w:rsidR="00AA5C58">
        <w:rPr>
          <w:b/>
          <w:sz w:val="28"/>
          <w:szCs w:val="28"/>
          <w:lang w:val="es-ES"/>
        </w:rPr>
        <w:t xml:space="preserve"> </w:t>
      </w:r>
      <w:r w:rsidR="007D772E" w:rsidRPr="00AA5C58">
        <w:rPr>
          <w:b/>
          <w:sz w:val="28"/>
          <w:szCs w:val="28"/>
          <w:lang w:val="es-ES"/>
        </w:rPr>
        <w:t>EVALUACIÓN,</w:t>
      </w:r>
      <w:r w:rsidR="009A201D">
        <w:rPr>
          <w:b/>
          <w:sz w:val="28"/>
          <w:szCs w:val="28"/>
          <w:lang w:val="es-ES"/>
        </w:rPr>
        <w:t xml:space="preserve"> CALIFICACION  Y PROMOCION</w:t>
      </w:r>
      <w:r w:rsidR="00BA3517">
        <w:rPr>
          <w:b/>
          <w:sz w:val="28"/>
          <w:szCs w:val="28"/>
          <w:lang w:val="es-ES"/>
        </w:rPr>
        <w:t xml:space="preserve"> EN CONTEXTO DE PANDEMIA 2020</w:t>
      </w:r>
    </w:p>
    <w:p w:rsidR="00BA3517" w:rsidRDefault="00BA3517" w:rsidP="00BA3517">
      <w:pPr>
        <w:jc w:val="center"/>
        <w:rPr>
          <w:b/>
          <w:sz w:val="28"/>
          <w:szCs w:val="28"/>
          <w:lang w:val="es-ES"/>
        </w:rPr>
      </w:pPr>
      <w:r>
        <w:rPr>
          <w:b/>
          <w:sz w:val="28"/>
          <w:szCs w:val="28"/>
          <w:lang w:val="es-ES"/>
        </w:rPr>
        <w:t>COLEGIO PARTICULAR OXFORD</w:t>
      </w:r>
    </w:p>
    <w:p w:rsidR="00BA3517" w:rsidRDefault="00BA3517" w:rsidP="00BA3517">
      <w:pPr>
        <w:jc w:val="center"/>
        <w:rPr>
          <w:b/>
          <w:sz w:val="28"/>
          <w:szCs w:val="28"/>
          <w:lang w:val="es-ES"/>
        </w:rPr>
      </w:pPr>
    </w:p>
    <w:p w:rsidR="00AA5C58" w:rsidRPr="00A0770A" w:rsidRDefault="003354C4" w:rsidP="00BA3517">
      <w:pPr>
        <w:spacing w:after="0" w:line="240" w:lineRule="auto"/>
        <w:jc w:val="both"/>
        <w:rPr>
          <w:rFonts w:cstheme="minorHAnsi"/>
          <w:sz w:val="24"/>
          <w:szCs w:val="24"/>
        </w:rPr>
      </w:pPr>
      <w:r w:rsidRPr="00A0770A">
        <w:rPr>
          <w:rFonts w:cstheme="minorHAnsi"/>
          <w:sz w:val="24"/>
          <w:szCs w:val="24"/>
        </w:rPr>
        <w:t>El presente documento</w:t>
      </w:r>
      <w:r w:rsidR="00A81814">
        <w:rPr>
          <w:rFonts w:cstheme="minorHAnsi"/>
          <w:sz w:val="24"/>
          <w:szCs w:val="24"/>
        </w:rPr>
        <w:t>,</w:t>
      </w:r>
      <w:r w:rsidRPr="00A0770A">
        <w:rPr>
          <w:rFonts w:cstheme="minorHAnsi"/>
          <w:sz w:val="24"/>
          <w:szCs w:val="24"/>
        </w:rPr>
        <w:t xml:space="preserve"> norma el proceso de </w:t>
      </w:r>
      <w:r w:rsidR="00DE20A5" w:rsidRPr="00A0770A">
        <w:rPr>
          <w:rFonts w:cstheme="minorHAnsi"/>
          <w:sz w:val="24"/>
          <w:szCs w:val="24"/>
        </w:rPr>
        <w:t>E</w:t>
      </w:r>
      <w:r w:rsidRPr="00A0770A">
        <w:rPr>
          <w:rFonts w:cstheme="minorHAnsi"/>
          <w:sz w:val="24"/>
          <w:szCs w:val="24"/>
        </w:rPr>
        <w:t>valuación</w:t>
      </w:r>
      <w:r w:rsidR="00A0770A">
        <w:rPr>
          <w:rFonts w:cstheme="minorHAnsi"/>
          <w:sz w:val="24"/>
          <w:szCs w:val="24"/>
        </w:rPr>
        <w:t>, C</w:t>
      </w:r>
      <w:r w:rsidR="005942B3" w:rsidRPr="00A0770A">
        <w:rPr>
          <w:rFonts w:cstheme="minorHAnsi"/>
          <w:sz w:val="24"/>
          <w:szCs w:val="24"/>
        </w:rPr>
        <w:t xml:space="preserve">alificación </w:t>
      </w:r>
      <w:r w:rsidRPr="00A0770A">
        <w:rPr>
          <w:rFonts w:cstheme="minorHAnsi"/>
          <w:sz w:val="24"/>
          <w:szCs w:val="24"/>
        </w:rPr>
        <w:t xml:space="preserve"> y </w:t>
      </w:r>
      <w:r w:rsidR="00DE20A5" w:rsidRPr="00A0770A">
        <w:rPr>
          <w:rFonts w:cstheme="minorHAnsi"/>
          <w:sz w:val="24"/>
          <w:szCs w:val="24"/>
        </w:rPr>
        <w:t>P</w:t>
      </w:r>
      <w:r w:rsidRPr="00A0770A">
        <w:rPr>
          <w:rFonts w:cstheme="minorHAnsi"/>
          <w:sz w:val="24"/>
          <w:szCs w:val="24"/>
        </w:rPr>
        <w:t xml:space="preserve">romoción </w:t>
      </w:r>
      <w:r w:rsidR="00DE20A5" w:rsidRPr="00A0770A">
        <w:rPr>
          <w:rFonts w:cstheme="minorHAnsi"/>
          <w:sz w:val="24"/>
          <w:szCs w:val="24"/>
        </w:rPr>
        <w:t xml:space="preserve"> de los alumnos del Colegio Particular Oxford, sustentado en las orientaciones del</w:t>
      </w:r>
      <w:r w:rsidR="00DE20A5" w:rsidRPr="00A0770A">
        <w:rPr>
          <w:rFonts w:cstheme="minorHAnsi"/>
          <w:b/>
          <w:color w:val="000000"/>
          <w:sz w:val="24"/>
          <w:szCs w:val="24"/>
        </w:rPr>
        <w:t xml:space="preserve"> </w:t>
      </w:r>
      <w:r w:rsidR="00DE20A5" w:rsidRPr="00A0770A">
        <w:rPr>
          <w:rFonts w:cstheme="minorHAnsi"/>
          <w:color w:val="000000"/>
          <w:sz w:val="24"/>
          <w:szCs w:val="24"/>
        </w:rPr>
        <w:t xml:space="preserve"> Decreto de Evaluación  67/2018.</w:t>
      </w:r>
    </w:p>
    <w:p w:rsidR="00BA3517" w:rsidRPr="00A0770A" w:rsidRDefault="005942B3" w:rsidP="00A0770A">
      <w:pPr>
        <w:autoSpaceDE w:val="0"/>
        <w:autoSpaceDN w:val="0"/>
        <w:adjustRightInd w:val="0"/>
        <w:spacing w:after="0" w:line="240" w:lineRule="auto"/>
        <w:jc w:val="both"/>
        <w:rPr>
          <w:rFonts w:cstheme="minorHAnsi"/>
          <w:sz w:val="24"/>
          <w:szCs w:val="24"/>
        </w:rPr>
      </w:pPr>
      <w:r w:rsidRPr="00A0770A">
        <w:rPr>
          <w:rFonts w:cstheme="minorHAnsi"/>
          <w:sz w:val="24"/>
          <w:szCs w:val="24"/>
        </w:rPr>
        <w:t xml:space="preserve">Que dentro de sus  </w:t>
      </w:r>
      <w:r w:rsidR="003354C4" w:rsidRPr="00A0770A">
        <w:rPr>
          <w:rFonts w:cstheme="minorHAnsi"/>
          <w:sz w:val="24"/>
          <w:szCs w:val="24"/>
        </w:rPr>
        <w:t xml:space="preserve"> principio</w:t>
      </w:r>
      <w:r w:rsidRPr="00A0770A">
        <w:rPr>
          <w:rFonts w:cstheme="minorHAnsi"/>
          <w:sz w:val="24"/>
          <w:szCs w:val="24"/>
        </w:rPr>
        <w:t xml:space="preserve">s  está el </w:t>
      </w:r>
      <w:r w:rsidR="003354C4" w:rsidRPr="00A0770A">
        <w:rPr>
          <w:rFonts w:cstheme="minorHAnsi"/>
          <w:sz w:val="24"/>
          <w:szCs w:val="24"/>
        </w:rPr>
        <w:t xml:space="preserve"> </w:t>
      </w:r>
      <w:r w:rsidR="003354C4" w:rsidRPr="00A0770A">
        <w:rPr>
          <w:rFonts w:cstheme="minorHAnsi"/>
          <w:b/>
          <w:sz w:val="24"/>
          <w:szCs w:val="24"/>
        </w:rPr>
        <w:t>de flexibilidad</w:t>
      </w:r>
      <w:r w:rsidR="003354C4" w:rsidRPr="00A0770A">
        <w:rPr>
          <w:rFonts w:cstheme="minorHAnsi"/>
          <w:sz w:val="24"/>
          <w:szCs w:val="24"/>
        </w:rPr>
        <w:t>, señalado en la letra i) del artículo 3° de la citada ley,</w:t>
      </w:r>
      <w:r w:rsidRPr="00A0770A">
        <w:rPr>
          <w:rFonts w:cstheme="minorHAnsi"/>
          <w:sz w:val="24"/>
          <w:szCs w:val="24"/>
        </w:rPr>
        <w:t xml:space="preserve"> y que </w:t>
      </w:r>
      <w:r w:rsidR="003354C4" w:rsidRPr="00A0770A">
        <w:rPr>
          <w:rFonts w:cstheme="minorHAnsi"/>
          <w:sz w:val="24"/>
          <w:szCs w:val="24"/>
        </w:rPr>
        <w:t xml:space="preserve"> dispone que el sistema educativo debe permitir la </w:t>
      </w:r>
      <w:r w:rsidR="003354C4" w:rsidRPr="00A0770A">
        <w:rPr>
          <w:rFonts w:cstheme="minorHAnsi"/>
          <w:b/>
          <w:sz w:val="24"/>
          <w:szCs w:val="24"/>
        </w:rPr>
        <w:t>adecuación del proceso a la diversidad</w:t>
      </w:r>
      <w:r w:rsidR="003354C4" w:rsidRPr="00A0770A">
        <w:rPr>
          <w:rFonts w:cstheme="minorHAnsi"/>
          <w:sz w:val="24"/>
          <w:szCs w:val="24"/>
        </w:rPr>
        <w:t xml:space="preserve"> de realidades, principio que en este contexto sanitario toma considerable relevancia.</w:t>
      </w:r>
    </w:p>
    <w:p w:rsidR="003354C4" w:rsidRPr="00A0770A" w:rsidRDefault="003354C4" w:rsidP="00A0770A">
      <w:pPr>
        <w:autoSpaceDE w:val="0"/>
        <w:autoSpaceDN w:val="0"/>
        <w:adjustRightInd w:val="0"/>
        <w:spacing w:after="0" w:line="240" w:lineRule="auto"/>
        <w:jc w:val="both"/>
        <w:rPr>
          <w:rFonts w:cstheme="minorHAnsi"/>
          <w:sz w:val="24"/>
          <w:szCs w:val="24"/>
        </w:rPr>
      </w:pPr>
      <w:r w:rsidRPr="00A0770A">
        <w:rPr>
          <w:rFonts w:cstheme="minorHAnsi"/>
          <w:sz w:val="24"/>
          <w:szCs w:val="24"/>
        </w:rPr>
        <w:t>En razón de lo anterior y en el marco del decreto N° 67 sobre evaluación, calificación y promoción, se entregan orientaciones a los</w:t>
      </w:r>
      <w:r w:rsidR="00DA4FDB">
        <w:rPr>
          <w:rFonts w:cstheme="minorHAnsi"/>
          <w:sz w:val="24"/>
          <w:szCs w:val="24"/>
        </w:rPr>
        <w:t xml:space="preserve"> Padres y </w:t>
      </w:r>
      <w:r w:rsidRPr="00A0770A">
        <w:rPr>
          <w:rFonts w:cstheme="minorHAnsi"/>
          <w:sz w:val="24"/>
          <w:szCs w:val="24"/>
        </w:rPr>
        <w:t xml:space="preserve"> apoderados sobre el proceso </w:t>
      </w:r>
      <w:r w:rsidR="00975A3D" w:rsidRPr="00A0770A">
        <w:rPr>
          <w:rFonts w:cstheme="minorHAnsi"/>
          <w:sz w:val="24"/>
          <w:szCs w:val="24"/>
        </w:rPr>
        <w:t>del</w:t>
      </w:r>
      <w:r w:rsidRPr="00A0770A">
        <w:rPr>
          <w:rFonts w:cstheme="minorHAnsi"/>
          <w:sz w:val="24"/>
          <w:szCs w:val="24"/>
        </w:rPr>
        <w:t xml:space="preserve"> año esco</w:t>
      </w:r>
      <w:r w:rsidR="00975A3D" w:rsidRPr="00A0770A">
        <w:rPr>
          <w:rFonts w:cstheme="minorHAnsi"/>
          <w:sz w:val="24"/>
          <w:szCs w:val="24"/>
        </w:rPr>
        <w:t xml:space="preserve">lar 2020, </w:t>
      </w:r>
      <w:r w:rsidRPr="00A0770A">
        <w:rPr>
          <w:rFonts w:cstheme="minorHAnsi"/>
          <w:sz w:val="24"/>
          <w:szCs w:val="24"/>
        </w:rPr>
        <w:t xml:space="preserve"> desde 1° básico a 4º medio de la Formación Humanista Científica</w:t>
      </w:r>
      <w:r w:rsidR="005942B3" w:rsidRPr="00A0770A">
        <w:rPr>
          <w:rFonts w:cstheme="minorHAnsi"/>
          <w:sz w:val="24"/>
          <w:szCs w:val="24"/>
        </w:rPr>
        <w:t>.</w:t>
      </w:r>
    </w:p>
    <w:p w:rsidR="00BC4F74" w:rsidRPr="00A0770A" w:rsidRDefault="00BC4F74" w:rsidP="00A0770A">
      <w:pPr>
        <w:pStyle w:val="Default"/>
        <w:jc w:val="both"/>
        <w:rPr>
          <w:rFonts w:asciiTheme="minorHAnsi" w:hAnsiTheme="minorHAnsi" w:cstheme="minorHAnsi"/>
          <w:b/>
        </w:rPr>
      </w:pPr>
    </w:p>
    <w:p w:rsidR="00BA3517" w:rsidRPr="00A0770A" w:rsidRDefault="001D1C2D" w:rsidP="00A0770A">
      <w:pPr>
        <w:pStyle w:val="Default"/>
        <w:jc w:val="both"/>
        <w:rPr>
          <w:rFonts w:asciiTheme="minorHAnsi" w:hAnsiTheme="minorHAnsi" w:cstheme="minorHAnsi"/>
        </w:rPr>
      </w:pPr>
      <w:r w:rsidRPr="00A0770A">
        <w:rPr>
          <w:rFonts w:asciiTheme="minorHAnsi" w:hAnsiTheme="minorHAnsi" w:cstheme="minorHAnsi"/>
          <w:b/>
        </w:rPr>
        <w:t>EVALUACIÓ</w:t>
      </w:r>
      <w:r w:rsidR="009A201D" w:rsidRPr="00A0770A">
        <w:rPr>
          <w:rFonts w:asciiTheme="minorHAnsi" w:hAnsiTheme="minorHAnsi" w:cstheme="minorHAnsi"/>
          <w:b/>
        </w:rPr>
        <w:t>N</w:t>
      </w:r>
      <w:r w:rsidR="00BC4F74" w:rsidRPr="00A0770A">
        <w:rPr>
          <w:rFonts w:asciiTheme="minorHAnsi" w:hAnsiTheme="minorHAnsi" w:cstheme="minorHAnsi"/>
          <w:b/>
        </w:rPr>
        <w:t xml:space="preserve"> y </w:t>
      </w:r>
      <w:r w:rsidR="00BC4F74" w:rsidRPr="00A0770A">
        <w:rPr>
          <w:rFonts w:asciiTheme="minorHAnsi" w:hAnsiTheme="minorHAnsi" w:cstheme="minorHAnsi"/>
          <w:b/>
          <w:lang w:val="es-ES_tradnl"/>
        </w:rPr>
        <w:t>CALIFICACIÓN</w:t>
      </w:r>
      <w:r w:rsidR="00BC4F74" w:rsidRPr="00A0770A">
        <w:rPr>
          <w:rFonts w:asciiTheme="minorHAnsi" w:hAnsiTheme="minorHAnsi" w:cstheme="minorHAnsi"/>
        </w:rPr>
        <w:t xml:space="preserve"> </w:t>
      </w:r>
    </w:p>
    <w:p w:rsidR="003D431D" w:rsidRDefault="005942B3" w:rsidP="00A0770A">
      <w:pPr>
        <w:autoSpaceDE w:val="0"/>
        <w:autoSpaceDN w:val="0"/>
        <w:adjustRightInd w:val="0"/>
        <w:spacing w:after="0" w:line="240" w:lineRule="auto"/>
        <w:jc w:val="both"/>
        <w:rPr>
          <w:rFonts w:cstheme="minorHAnsi"/>
          <w:sz w:val="24"/>
          <w:szCs w:val="24"/>
        </w:rPr>
      </w:pPr>
      <w:r w:rsidRPr="00A0770A">
        <w:rPr>
          <w:rFonts w:cstheme="minorHAnsi"/>
          <w:color w:val="000000"/>
          <w:sz w:val="24"/>
          <w:szCs w:val="24"/>
        </w:rPr>
        <w:t>Dado que el propósito principal de la evaluación</w:t>
      </w:r>
      <w:r w:rsidR="009A201D" w:rsidRPr="00A0770A">
        <w:rPr>
          <w:rFonts w:cstheme="minorHAnsi"/>
          <w:color w:val="000000"/>
          <w:sz w:val="24"/>
          <w:szCs w:val="24"/>
        </w:rPr>
        <w:t>,</w:t>
      </w:r>
      <w:r w:rsidRPr="00A0770A">
        <w:rPr>
          <w:rFonts w:cstheme="minorHAnsi"/>
          <w:color w:val="000000"/>
          <w:sz w:val="24"/>
          <w:szCs w:val="24"/>
        </w:rPr>
        <w:t xml:space="preserve"> es fortalecer la enseñanza y los aprendizajes de los estudiantes</w:t>
      </w:r>
      <w:r w:rsidR="00A81814">
        <w:rPr>
          <w:rFonts w:cstheme="minorHAnsi"/>
          <w:color w:val="000000"/>
          <w:sz w:val="24"/>
          <w:szCs w:val="24"/>
        </w:rPr>
        <w:t>,</w:t>
      </w:r>
      <w:r w:rsidRPr="00A0770A">
        <w:rPr>
          <w:rFonts w:cstheme="minorHAnsi"/>
          <w:color w:val="000000"/>
          <w:sz w:val="24"/>
          <w:szCs w:val="24"/>
        </w:rPr>
        <w:t xml:space="preserve"> </w:t>
      </w:r>
      <w:r w:rsidR="009A201D" w:rsidRPr="00A0770A">
        <w:rPr>
          <w:rFonts w:cstheme="minorHAnsi"/>
          <w:color w:val="000000"/>
          <w:sz w:val="24"/>
          <w:szCs w:val="24"/>
        </w:rPr>
        <w:t>cobra relevancia en</w:t>
      </w:r>
      <w:r w:rsidR="001D1C2D" w:rsidRPr="00A0770A">
        <w:rPr>
          <w:rFonts w:cstheme="minorHAnsi"/>
          <w:color w:val="000000"/>
          <w:sz w:val="24"/>
          <w:szCs w:val="24"/>
        </w:rPr>
        <w:t xml:space="preserve"> </w:t>
      </w:r>
      <w:r w:rsidR="009A201D" w:rsidRPr="00A0770A">
        <w:rPr>
          <w:rFonts w:cstheme="minorHAnsi"/>
          <w:color w:val="000000"/>
          <w:sz w:val="24"/>
          <w:szCs w:val="24"/>
        </w:rPr>
        <w:t xml:space="preserve">este proceso la </w:t>
      </w:r>
      <w:r w:rsidR="00452C71" w:rsidRPr="00A0770A">
        <w:rPr>
          <w:rFonts w:cstheme="minorHAnsi"/>
          <w:b/>
          <w:color w:val="000000"/>
          <w:sz w:val="24"/>
          <w:szCs w:val="24"/>
        </w:rPr>
        <w:t>E</w:t>
      </w:r>
      <w:r w:rsidR="00ED6713" w:rsidRPr="00A0770A">
        <w:rPr>
          <w:rFonts w:cstheme="minorHAnsi"/>
          <w:b/>
          <w:color w:val="000000"/>
          <w:sz w:val="24"/>
          <w:szCs w:val="24"/>
        </w:rPr>
        <w:t>valuac</w:t>
      </w:r>
      <w:r w:rsidR="003D431D" w:rsidRPr="00A0770A">
        <w:rPr>
          <w:rFonts w:cstheme="minorHAnsi"/>
          <w:b/>
          <w:color w:val="000000"/>
          <w:sz w:val="24"/>
          <w:szCs w:val="24"/>
        </w:rPr>
        <w:t>ión F</w:t>
      </w:r>
      <w:r w:rsidR="00ED6713" w:rsidRPr="00A0770A">
        <w:rPr>
          <w:rFonts w:cstheme="minorHAnsi"/>
          <w:b/>
          <w:color w:val="000000"/>
          <w:sz w:val="24"/>
          <w:szCs w:val="24"/>
        </w:rPr>
        <w:t>ormativa</w:t>
      </w:r>
      <w:r w:rsidR="00452C71" w:rsidRPr="00A0770A">
        <w:rPr>
          <w:rFonts w:cstheme="minorHAnsi"/>
          <w:b/>
          <w:color w:val="000000"/>
          <w:sz w:val="24"/>
          <w:szCs w:val="24"/>
        </w:rPr>
        <w:t>,</w:t>
      </w:r>
      <w:r w:rsidR="00F964A7" w:rsidRPr="00A0770A">
        <w:rPr>
          <w:rFonts w:cstheme="minorHAnsi"/>
          <w:b/>
          <w:color w:val="000000"/>
          <w:sz w:val="24"/>
          <w:szCs w:val="24"/>
        </w:rPr>
        <w:t xml:space="preserve"> </w:t>
      </w:r>
      <w:r w:rsidR="00F964A7" w:rsidRPr="00A0770A">
        <w:rPr>
          <w:rFonts w:cstheme="minorHAnsi"/>
          <w:color w:val="000000"/>
          <w:sz w:val="24"/>
          <w:szCs w:val="24"/>
        </w:rPr>
        <w:t>que</w:t>
      </w:r>
      <w:r w:rsidR="00F964A7" w:rsidRPr="00A0770A">
        <w:rPr>
          <w:rFonts w:cstheme="minorHAnsi"/>
          <w:b/>
          <w:color w:val="000000"/>
          <w:sz w:val="24"/>
          <w:szCs w:val="24"/>
        </w:rPr>
        <w:t xml:space="preserve"> </w:t>
      </w:r>
      <w:r w:rsidR="009A201D" w:rsidRPr="00A0770A">
        <w:rPr>
          <w:rFonts w:cstheme="minorHAnsi"/>
          <w:color w:val="000000"/>
          <w:sz w:val="24"/>
          <w:szCs w:val="24"/>
        </w:rPr>
        <w:t xml:space="preserve">sustenta el </w:t>
      </w:r>
      <w:r w:rsidR="00ED6713" w:rsidRPr="00A0770A">
        <w:rPr>
          <w:rFonts w:cstheme="minorHAnsi"/>
          <w:color w:val="000000"/>
          <w:sz w:val="24"/>
          <w:szCs w:val="24"/>
        </w:rPr>
        <w:t>aprendizaje</w:t>
      </w:r>
      <w:r w:rsidR="00F964A7" w:rsidRPr="00A0770A">
        <w:rPr>
          <w:rFonts w:cstheme="minorHAnsi"/>
          <w:color w:val="000000"/>
          <w:sz w:val="24"/>
          <w:szCs w:val="24"/>
        </w:rPr>
        <w:t xml:space="preserve"> en el </w:t>
      </w:r>
      <w:r w:rsidR="00F964A7" w:rsidRPr="00A0770A">
        <w:rPr>
          <w:rFonts w:cstheme="minorHAnsi"/>
          <w:b/>
          <w:color w:val="000000"/>
          <w:sz w:val="24"/>
          <w:szCs w:val="24"/>
        </w:rPr>
        <w:t>logro de los objetivos</w:t>
      </w:r>
      <w:r w:rsidR="00A0770A">
        <w:rPr>
          <w:rFonts w:cstheme="minorHAnsi"/>
          <w:color w:val="000000"/>
          <w:sz w:val="24"/>
          <w:szCs w:val="24"/>
        </w:rPr>
        <w:t>,</w:t>
      </w:r>
      <w:r w:rsidR="009A201D" w:rsidRPr="00A0770A">
        <w:rPr>
          <w:rFonts w:cstheme="minorHAnsi"/>
          <w:color w:val="000000"/>
          <w:sz w:val="24"/>
          <w:szCs w:val="24"/>
        </w:rPr>
        <w:t xml:space="preserve"> considerando </w:t>
      </w:r>
      <w:r w:rsidR="00ED6713" w:rsidRPr="00A0770A">
        <w:rPr>
          <w:rFonts w:cstheme="minorHAnsi"/>
          <w:color w:val="000000"/>
          <w:sz w:val="24"/>
          <w:szCs w:val="24"/>
        </w:rPr>
        <w:t xml:space="preserve"> </w:t>
      </w:r>
      <w:r w:rsidR="003D431D" w:rsidRPr="00A0770A">
        <w:rPr>
          <w:rFonts w:cstheme="minorHAnsi"/>
          <w:color w:val="000000"/>
          <w:sz w:val="24"/>
          <w:szCs w:val="24"/>
        </w:rPr>
        <w:t>la retroalimentación constante en todas las actividades realizadas a través de los diferentes medios de verificación (Clases online por Webclass</w:t>
      </w:r>
      <w:r w:rsidR="00DA4FDB">
        <w:rPr>
          <w:rFonts w:cstheme="minorHAnsi"/>
          <w:color w:val="000000"/>
          <w:sz w:val="24"/>
          <w:szCs w:val="24"/>
        </w:rPr>
        <w:t xml:space="preserve">, </w:t>
      </w:r>
      <w:r w:rsidR="00765A66">
        <w:rPr>
          <w:rFonts w:cstheme="minorHAnsi"/>
          <w:color w:val="000000"/>
          <w:sz w:val="24"/>
          <w:szCs w:val="24"/>
        </w:rPr>
        <w:t>Z</w:t>
      </w:r>
      <w:r w:rsidR="00DA4FDB">
        <w:rPr>
          <w:rFonts w:cstheme="minorHAnsi"/>
          <w:color w:val="000000"/>
          <w:sz w:val="24"/>
          <w:szCs w:val="24"/>
        </w:rPr>
        <w:t>oom, MEET</w:t>
      </w:r>
      <w:r w:rsidR="003D431D" w:rsidRPr="00A0770A">
        <w:rPr>
          <w:rFonts w:cstheme="minorHAnsi"/>
          <w:color w:val="000000"/>
          <w:sz w:val="24"/>
          <w:szCs w:val="24"/>
        </w:rPr>
        <w:t xml:space="preserve">, correos electrónicos </w:t>
      </w:r>
      <w:r w:rsidR="00DA4FDB">
        <w:rPr>
          <w:rFonts w:cstheme="minorHAnsi"/>
          <w:color w:val="000000"/>
          <w:sz w:val="24"/>
          <w:szCs w:val="24"/>
        </w:rPr>
        <w:t>u otros</w:t>
      </w:r>
      <w:r w:rsidR="003D431D" w:rsidRPr="00A0770A">
        <w:rPr>
          <w:rFonts w:cstheme="minorHAnsi"/>
          <w:color w:val="000000"/>
          <w:sz w:val="24"/>
          <w:szCs w:val="24"/>
        </w:rPr>
        <w:t>.)</w:t>
      </w:r>
      <w:r w:rsidR="00ED6713" w:rsidRPr="00A0770A">
        <w:rPr>
          <w:rFonts w:cstheme="minorHAnsi"/>
          <w:sz w:val="24"/>
          <w:szCs w:val="24"/>
        </w:rPr>
        <w:t xml:space="preserve"> </w:t>
      </w:r>
    </w:p>
    <w:p w:rsidR="00A81814" w:rsidRDefault="00452C71" w:rsidP="00A81814">
      <w:pPr>
        <w:autoSpaceDE w:val="0"/>
        <w:autoSpaceDN w:val="0"/>
        <w:adjustRightInd w:val="0"/>
        <w:spacing w:after="0" w:line="240" w:lineRule="auto"/>
        <w:jc w:val="both"/>
        <w:rPr>
          <w:rFonts w:cstheme="minorHAnsi"/>
          <w:sz w:val="24"/>
          <w:szCs w:val="24"/>
        </w:rPr>
      </w:pPr>
      <w:r w:rsidRPr="00A0770A">
        <w:rPr>
          <w:rFonts w:cstheme="minorHAnsi"/>
          <w:sz w:val="24"/>
          <w:szCs w:val="24"/>
        </w:rPr>
        <w:t>Durante todo este período desde 1°</w:t>
      </w:r>
      <w:r w:rsidR="00A81814">
        <w:rPr>
          <w:rFonts w:cstheme="minorHAnsi"/>
          <w:sz w:val="24"/>
          <w:szCs w:val="24"/>
        </w:rPr>
        <w:t xml:space="preserve"> </w:t>
      </w:r>
      <w:r w:rsidRPr="00A0770A">
        <w:rPr>
          <w:rFonts w:cstheme="minorHAnsi"/>
          <w:sz w:val="24"/>
          <w:szCs w:val="24"/>
        </w:rPr>
        <w:t xml:space="preserve">básico  a IV medio se ha utilizado </w:t>
      </w:r>
      <w:r w:rsidR="00ED6713" w:rsidRPr="00A0770A">
        <w:rPr>
          <w:rFonts w:cstheme="minorHAnsi"/>
          <w:sz w:val="24"/>
          <w:szCs w:val="24"/>
        </w:rPr>
        <w:t xml:space="preserve"> </w:t>
      </w:r>
      <w:r w:rsidRPr="00A0770A">
        <w:rPr>
          <w:rFonts w:cstheme="minorHAnsi"/>
          <w:sz w:val="24"/>
          <w:szCs w:val="24"/>
        </w:rPr>
        <w:t xml:space="preserve">la </w:t>
      </w:r>
      <w:r w:rsidR="003D431D" w:rsidRPr="00A0770A">
        <w:rPr>
          <w:rFonts w:cstheme="minorHAnsi"/>
          <w:sz w:val="24"/>
          <w:szCs w:val="24"/>
        </w:rPr>
        <w:t>E</w:t>
      </w:r>
      <w:r w:rsidRPr="00A0770A">
        <w:rPr>
          <w:rFonts w:cstheme="minorHAnsi"/>
          <w:sz w:val="24"/>
          <w:szCs w:val="24"/>
        </w:rPr>
        <w:t>valuación Formativa  a través</w:t>
      </w:r>
      <w:r w:rsidR="003D431D" w:rsidRPr="00A0770A">
        <w:rPr>
          <w:rFonts w:cstheme="minorHAnsi"/>
          <w:sz w:val="24"/>
          <w:szCs w:val="24"/>
        </w:rPr>
        <w:t xml:space="preserve"> de</w:t>
      </w:r>
      <w:r w:rsidR="00B0166B">
        <w:rPr>
          <w:rFonts w:cstheme="minorHAnsi"/>
          <w:sz w:val="24"/>
          <w:szCs w:val="24"/>
        </w:rPr>
        <w:t>:</w:t>
      </w:r>
      <w:r w:rsidRPr="00A0770A">
        <w:rPr>
          <w:rFonts w:cstheme="minorHAnsi"/>
          <w:sz w:val="24"/>
          <w:szCs w:val="24"/>
        </w:rPr>
        <w:t xml:space="preserve"> </w:t>
      </w:r>
      <w:r w:rsidR="003D431D" w:rsidRPr="00A0770A">
        <w:rPr>
          <w:rFonts w:cstheme="minorHAnsi"/>
          <w:sz w:val="24"/>
          <w:szCs w:val="24"/>
        </w:rPr>
        <w:t>guías</w:t>
      </w:r>
      <w:r w:rsidR="0069598B">
        <w:rPr>
          <w:rFonts w:cstheme="minorHAnsi"/>
          <w:sz w:val="24"/>
          <w:szCs w:val="24"/>
        </w:rPr>
        <w:t xml:space="preserve"> realizadas</w:t>
      </w:r>
      <w:r w:rsidR="003D431D" w:rsidRPr="00A0770A">
        <w:rPr>
          <w:rFonts w:cstheme="minorHAnsi"/>
          <w:sz w:val="24"/>
          <w:szCs w:val="24"/>
        </w:rPr>
        <w:t xml:space="preserve">, disertaciones, informes, evaluaciones en plataforma </w:t>
      </w:r>
      <w:r w:rsidR="00DA4FDB" w:rsidRPr="00A0770A">
        <w:rPr>
          <w:rFonts w:cstheme="minorHAnsi"/>
          <w:sz w:val="24"/>
          <w:szCs w:val="24"/>
        </w:rPr>
        <w:t>Webclass</w:t>
      </w:r>
      <w:r w:rsidR="003D431D" w:rsidRPr="00A0770A">
        <w:rPr>
          <w:rFonts w:cstheme="minorHAnsi"/>
          <w:sz w:val="24"/>
          <w:szCs w:val="24"/>
        </w:rPr>
        <w:t>,</w:t>
      </w:r>
      <w:r w:rsidR="00B0166B">
        <w:rPr>
          <w:rFonts w:cstheme="minorHAnsi"/>
          <w:sz w:val="24"/>
          <w:szCs w:val="24"/>
        </w:rPr>
        <w:t xml:space="preserve"> mail,</w:t>
      </w:r>
      <w:r w:rsidR="003D431D" w:rsidRPr="00A0770A">
        <w:rPr>
          <w:rFonts w:cstheme="minorHAnsi"/>
          <w:sz w:val="24"/>
          <w:szCs w:val="24"/>
        </w:rPr>
        <w:t xml:space="preserve"> </w:t>
      </w:r>
      <w:r w:rsidR="00DA4FDB">
        <w:rPr>
          <w:rFonts w:cstheme="minorHAnsi"/>
          <w:sz w:val="24"/>
          <w:szCs w:val="24"/>
        </w:rPr>
        <w:t xml:space="preserve">llamadas </w:t>
      </w:r>
      <w:r w:rsidR="003D431D" w:rsidRPr="00A0770A">
        <w:rPr>
          <w:rFonts w:cstheme="minorHAnsi"/>
          <w:sz w:val="24"/>
          <w:szCs w:val="24"/>
        </w:rPr>
        <w:t xml:space="preserve"> a través </w:t>
      </w:r>
      <w:r w:rsidR="0069598B">
        <w:rPr>
          <w:rFonts w:cstheme="minorHAnsi"/>
          <w:sz w:val="24"/>
          <w:szCs w:val="24"/>
        </w:rPr>
        <w:t xml:space="preserve">de </w:t>
      </w:r>
      <w:r w:rsidR="00DA4FDB">
        <w:rPr>
          <w:rFonts w:cstheme="minorHAnsi"/>
          <w:sz w:val="24"/>
          <w:szCs w:val="24"/>
        </w:rPr>
        <w:t>Wh</w:t>
      </w:r>
      <w:r w:rsidR="0069598B" w:rsidRPr="0069598B">
        <w:rPr>
          <w:rFonts w:cstheme="minorHAnsi"/>
          <w:sz w:val="24"/>
          <w:szCs w:val="24"/>
        </w:rPr>
        <w:t>ats</w:t>
      </w:r>
      <w:r w:rsidR="0069598B">
        <w:rPr>
          <w:rFonts w:cstheme="minorHAnsi"/>
          <w:sz w:val="24"/>
          <w:szCs w:val="24"/>
        </w:rPr>
        <w:t>A</w:t>
      </w:r>
      <w:r w:rsidR="00A43A61">
        <w:rPr>
          <w:rFonts w:cstheme="minorHAnsi"/>
          <w:sz w:val="24"/>
          <w:szCs w:val="24"/>
        </w:rPr>
        <w:t>p</w:t>
      </w:r>
      <w:r w:rsidR="0069598B" w:rsidRPr="0069598B">
        <w:rPr>
          <w:rFonts w:cstheme="minorHAnsi"/>
          <w:sz w:val="24"/>
          <w:szCs w:val="24"/>
        </w:rPr>
        <w:t xml:space="preserve">p </w:t>
      </w:r>
      <w:r w:rsidR="00DA4FDB">
        <w:rPr>
          <w:rFonts w:cstheme="minorHAnsi"/>
          <w:sz w:val="24"/>
          <w:szCs w:val="24"/>
        </w:rPr>
        <w:t>principalmente en 1° y 2° básico</w:t>
      </w:r>
      <w:r w:rsidR="00765A66">
        <w:rPr>
          <w:rFonts w:cstheme="minorHAnsi"/>
          <w:sz w:val="24"/>
          <w:szCs w:val="24"/>
        </w:rPr>
        <w:t>,</w:t>
      </w:r>
      <w:r w:rsidR="00DA4FDB">
        <w:rPr>
          <w:rFonts w:cstheme="minorHAnsi"/>
          <w:sz w:val="24"/>
          <w:szCs w:val="24"/>
        </w:rPr>
        <w:t xml:space="preserve"> lo </w:t>
      </w:r>
      <w:r w:rsidR="003D431D" w:rsidRPr="00A0770A">
        <w:rPr>
          <w:rFonts w:cstheme="minorHAnsi"/>
          <w:sz w:val="24"/>
          <w:szCs w:val="24"/>
        </w:rPr>
        <w:t xml:space="preserve"> que </w:t>
      </w:r>
      <w:r w:rsidR="00B0166B">
        <w:rPr>
          <w:rFonts w:cstheme="minorHAnsi"/>
          <w:sz w:val="24"/>
          <w:szCs w:val="24"/>
        </w:rPr>
        <w:t>nos</w:t>
      </w:r>
      <w:r w:rsidR="00A81814">
        <w:rPr>
          <w:rFonts w:cstheme="minorHAnsi"/>
          <w:sz w:val="24"/>
          <w:szCs w:val="24"/>
        </w:rPr>
        <w:t xml:space="preserve">  dará</w:t>
      </w:r>
      <w:r w:rsidR="00DA4FDB">
        <w:rPr>
          <w:rFonts w:cstheme="minorHAnsi"/>
          <w:sz w:val="24"/>
          <w:szCs w:val="24"/>
        </w:rPr>
        <w:t xml:space="preserve"> </w:t>
      </w:r>
      <w:r w:rsidR="003D431D" w:rsidRPr="00A0770A">
        <w:rPr>
          <w:rFonts w:cstheme="minorHAnsi"/>
          <w:sz w:val="24"/>
          <w:szCs w:val="24"/>
        </w:rPr>
        <w:t>un porcentaje de logro</w:t>
      </w:r>
      <w:r w:rsidR="00DA4FDB">
        <w:rPr>
          <w:rFonts w:cstheme="minorHAnsi"/>
          <w:sz w:val="24"/>
          <w:szCs w:val="24"/>
        </w:rPr>
        <w:t xml:space="preserve"> </w:t>
      </w:r>
      <w:r w:rsidR="00A81814" w:rsidRPr="00A0770A">
        <w:rPr>
          <w:rFonts w:cstheme="minorHAnsi"/>
          <w:sz w:val="24"/>
          <w:szCs w:val="24"/>
        </w:rPr>
        <w:t>para la calificación</w:t>
      </w:r>
      <w:r w:rsidR="00A81814">
        <w:rPr>
          <w:rFonts w:cstheme="minorHAnsi"/>
          <w:sz w:val="24"/>
          <w:szCs w:val="24"/>
        </w:rPr>
        <w:t xml:space="preserve"> final, teniendo </w:t>
      </w:r>
      <w:r w:rsidR="00A81814" w:rsidRPr="00A0770A">
        <w:rPr>
          <w:rFonts w:cstheme="minorHAnsi"/>
          <w:sz w:val="24"/>
          <w:szCs w:val="24"/>
        </w:rPr>
        <w:t xml:space="preserve"> incidencia en la promoción año 2020. </w:t>
      </w:r>
    </w:p>
    <w:p w:rsidR="00BC4F74" w:rsidRDefault="00A0770A" w:rsidP="00A0770A">
      <w:pPr>
        <w:autoSpaceDE w:val="0"/>
        <w:autoSpaceDN w:val="0"/>
        <w:adjustRightInd w:val="0"/>
        <w:spacing w:after="0" w:line="240" w:lineRule="auto"/>
        <w:jc w:val="both"/>
        <w:rPr>
          <w:rFonts w:cstheme="minorHAnsi"/>
          <w:sz w:val="24"/>
          <w:szCs w:val="24"/>
        </w:rPr>
      </w:pPr>
      <w:r>
        <w:rPr>
          <w:rFonts w:cstheme="minorHAnsi"/>
          <w:sz w:val="24"/>
          <w:szCs w:val="24"/>
        </w:rPr>
        <w:t>Ejemplo de porcentaje de logro y calificación:</w:t>
      </w:r>
    </w:p>
    <w:p w:rsidR="00BA3517" w:rsidRPr="00A0770A" w:rsidRDefault="00BA3517" w:rsidP="00A0770A">
      <w:pPr>
        <w:autoSpaceDE w:val="0"/>
        <w:autoSpaceDN w:val="0"/>
        <w:adjustRightInd w:val="0"/>
        <w:spacing w:after="0" w:line="240" w:lineRule="auto"/>
        <w:jc w:val="both"/>
        <w:rPr>
          <w:rFonts w:cstheme="minorHAnsi"/>
          <w:b/>
          <w:color w:val="000000"/>
          <w:sz w:val="24"/>
          <w:szCs w:val="24"/>
        </w:rPr>
      </w:pPr>
    </w:p>
    <w:tbl>
      <w:tblPr>
        <w:tblStyle w:val="Tablaconcuadrcula"/>
        <w:tblW w:w="0" w:type="auto"/>
        <w:tblInd w:w="1809" w:type="dxa"/>
        <w:tblLook w:val="04A0" w:firstRow="1" w:lastRow="0" w:firstColumn="1" w:lastColumn="0" w:noHBand="0" w:noVBand="1"/>
      </w:tblPr>
      <w:tblGrid>
        <w:gridCol w:w="2405"/>
        <w:gridCol w:w="851"/>
      </w:tblGrid>
      <w:tr w:rsidR="00BC4F74" w:rsidRPr="00A0770A" w:rsidTr="00CE289B">
        <w:tc>
          <w:tcPr>
            <w:tcW w:w="2405" w:type="dxa"/>
            <w:shd w:val="clear" w:color="auto" w:fill="BDD6EE" w:themeFill="accent1" w:themeFillTint="66"/>
          </w:tcPr>
          <w:p w:rsidR="00BC4F74" w:rsidRPr="00A0770A" w:rsidRDefault="00BC4F74" w:rsidP="00A0770A">
            <w:pPr>
              <w:jc w:val="both"/>
              <w:rPr>
                <w:rFonts w:cstheme="minorHAnsi"/>
                <w:b/>
                <w:color w:val="000000"/>
                <w:sz w:val="24"/>
                <w:szCs w:val="24"/>
              </w:rPr>
            </w:pPr>
            <w:r w:rsidRPr="00A0770A">
              <w:rPr>
                <w:rFonts w:cstheme="minorHAnsi"/>
                <w:b/>
                <w:color w:val="000000"/>
                <w:sz w:val="24"/>
                <w:szCs w:val="24"/>
              </w:rPr>
              <w:t xml:space="preserve">Porcentaje </w:t>
            </w:r>
            <w:r w:rsidR="0069598B">
              <w:rPr>
                <w:rFonts w:cstheme="minorHAnsi"/>
                <w:b/>
                <w:color w:val="000000"/>
                <w:sz w:val="24"/>
                <w:szCs w:val="24"/>
              </w:rPr>
              <w:t xml:space="preserve"> de logro</w:t>
            </w:r>
          </w:p>
        </w:tc>
        <w:tc>
          <w:tcPr>
            <w:tcW w:w="851" w:type="dxa"/>
            <w:shd w:val="clear" w:color="auto" w:fill="BDD6EE" w:themeFill="accent1" w:themeFillTint="66"/>
          </w:tcPr>
          <w:p w:rsidR="00BC4F74" w:rsidRPr="00A0770A" w:rsidRDefault="00BC4F74" w:rsidP="00A0770A">
            <w:pPr>
              <w:jc w:val="both"/>
              <w:rPr>
                <w:rFonts w:cstheme="minorHAnsi"/>
                <w:b/>
                <w:color w:val="000000"/>
                <w:sz w:val="24"/>
                <w:szCs w:val="24"/>
              </w:rPr>
            </w:pPr>
            <w:r w:rsidRPr="00A0770A">
              <w:rPr>
                <w:rFonts w:cstheme="minorHAnsi"/>
                <w:b/>
                <w:color w:val="000000"/>
                <w:sz w:val="24"/>
                <w:szCs w:val="24"/>
              </w:rPr>
              <w:t xml:space="preserve">Nota </w:t>
            </w:r>
          </w:p>
        </w:tc>
      </w:tr>
      <w:tr w:rsidR="00BC4F74" w:rsidRPr="00A0770A" w:rsidTr="00CE289B">
        <w:tc>
          <w:tcPr>
            <w:tcW w:w="2405" w:type="dxa"/>
          </w:tcPr>
          <w:tbl>
            <w:tblPr>
              <w:tblW w:w="0" w:type="auto"/>
              <w:tblBorders>
                <w:top w:val="nil"/>
                <w:left w:val="nil"/>
                <w:bottom w:val="nil"/>
                <w:right w:val="nil"/>
              </w:tblBorders>
              <w:tblLook w:val="0000" w:firstRow="0" w:lastRow="0" w:firstColumn="0" w:lastColumn="0" w:noHBand="0" w:noVBand="0"/>
            </w:tblPr>
            <w:tblGrid>
              <w:gridCol w:w="1294"/>
              <w:gridCol w:w="222"/>
            </w:tblGrid>
            <w:tr w:rsidR="00BC4F74" w:rsidRPr="00BC4F74">
              <w:trPr>
                <w:trHeight w:val="96"/>
              </w:trPr>
              <w:tc>
                <w:tcPr>
                  <w:tcW w:w="0" w:type="auto"/>
                </w:tcPr>
                <w:p w:rsidR="00BC4F74" w:rsidRPr="00BC4F74" w:rsidRDefault="00BC4F74" w:rsidP="00A0770A">
                  <w:pPr>
                    <w:autoSpaceDE w:val="0"/>
                    <w:autoSpaceDN w:val="0"/>
                    <w:adjustRightInd w:val="0"/>
                    <w:spacing w:after="0" w:line="240" w:lineRule="auto"/>
                    <w:jc w:val="both"/>
                    <w:rPr>
                      <w:rFonts w:cstheme="minorHAnsi"/>
                      <w:b/>
                      <w:color w:val="000000"/>
                      <w:sz w:val="24"/>
                      <w:szCs w:val="24"/>
                    </w:rPr>
                  </w:pPr>
                  <w:r w:rsidRPr="00BC4F74">
                    <w:rPr>
                      <w:rFonts w:cstheme="minorHAnsi"/>
                      <w:b/>
                      <w:color w:val="000000"/>
                      <w:sz w:val="24"/>
                      <w:szCs w:val="24"/>
                    </w:rPr>
                    <w:t xml:space="preserve">86%–100% </w:t>
                  </w:r>
                </w:p>
              </w:tc>
              <w:tc>
                <w:tcPr>
                  <w:tcW w:w="0" w:type="auto"/>
                </w:tcPr>
                <w:p w:rsidR="00BC4F74" w:rsidRPr="00BC4F74" w:rsidRDefault="00BC4F74" w:rsidP="00A0770A">
                  <w:pPr>
                    <w:autoSpaceDE w:val="0"/>
                    <w:autoSpaceDN w:val="0"/>
                    <w:adjustRightInd w:val="0"/>
                    <w:spacing w:after="0" w:line="240" w:lineRule="auto"/>
                    <w:jc w:val="both"/>
                    <w:rPr>
                      <w:rFonts w:cstheme="minorHAnsi"/>
                      <w:color w:val="000000"/>
                      <w:sz w:val="24"/>
                      <w:szCs w:val="24"/>
                    </w:rPr>
                  </w:pPr>
                  <w:r w:rsidRPr="00BC4F74">
                    <w:rPr>
                      <w:rFonts w:cstheme="minorHAnsi"/>
                      <w:color w:val="000000"/>
                      <w:sz w:val="24"/>
                      <w:szCs w:val="24"/>
                    </w:rPr>
                    <w:t xml:space="preserve"> </w:t>
                  </w:r>
                </w:p>
              </w:tc>
            </w:tr>
          </w:tbl>
          <w:p w:rsidR="00BC4F74" w:rsidRPr="00A0770A" w:rsidRDefault="00BC4F74" w:rsidP="00A0770A">
            <w:pPr>
              <w:jc w:val="both"/>
              <w:rPr>
                <w:rFonts w:cstheme="minorHAnsi"/>
                <w:b/>
                <w:color w:val="000000"/>
                <w:sz w:val="24"/>
                <w:szCs w:val="24"/>
              </w:rPr>
            </w:pPr>
          </w:p>
        </w:tc>
        <w:tc>
          <w:tcPr>
            <w:tcW w:w="851" w:type="dxa"/>
          </w:tcPr>
          <w:p w:rsidR="00BC4F74" w:rsidRPr="00A0770A" w:rsidRDefault="00BC4F74" w:rsidP="00A0770A">
            <w:pPr>
              <w:jc w:val="both"/>
              <w:rPr>
                <w:rFonts w:cstheme="minorHAnsi"/>
                <w:b/>
                <w:color w:val="000000"/>
                <w:sz w:val="24"/>
                <w:szCs w:val="24"/>
              </w:rPr>
            </w:pPr>
            <w:r w:rsidRPr="00A0770A">
              <w:rPr>
                <w:rFonts w:cstheme="minorHAnsi"/>
                <w:b/>
                <w:color w:val="000000"/>
                <w:sz w:val="24"/>
                <w:szCs w:val="24"/>
              </w:rPr>
              <w:t>7</w:t>
            </w:r>
          </w:p>
        </w:tc>
      </w:tr>
      <w:tr w:rsidR="00BC4F74" w:rsidRPr="00A0770A" w:rsidTr="00CE289B">
        <w:tc>
          <w:tcPr>
            <w:tcW w:w="2405" w:type="dxa"/>
          </w:tcPr>
          <w:p w:rsidR="00BC4F74" w:rsidRPr="00A0770A" w:rsidRDefault="00BC4F74" w:rsidP="00A0770A">
            <w:pPr>
              <w:jc w:val="both"/>
              <w:rPr>
                <w:rFonts w:cstheme="minorHAnsi"/>
                <w:b/>
                <w:color w:val="000000"/>
                <w:sz w:val="24"/>
                <w:szCs w:val="24"/>
              </w:rPr>
            </w:pPr>
            <w:r w:rsidRPr="00A0770A">
              <w:rPr>
                <w:rFonts w:cstheme="minorHAnsi"/>
                <w:b/>
                <w:color w:val="000000"/>
                <w:sz w:val="24"/>
                <w:szCs w:val="24"/>
              </w:rPr>
              <w:t xml:space="preserve">  73%–85% </w:t>
            </w:r>
          </w:p>
        </w:tc>
        <w:tc>
          <w:tcPr>
            <w:tcW w:w="851" w:type="dxa"/>
          </w:tcPr>
          <w:p w:rsidR="00BC4F74" w:rsidRPr="00A0770A" w:rsidRDefault="00BC4F74" w:rsidP="00A0770A">
            <w:pPr>
              <w:jc w:val="both"/>
              <w:rPr>
                <w:rFonts w:cstheme="minorHAnsi"/>
                <w:b/>
                <w:color w:val="000000"/>
                <w:sz w:val="24"/>
                <w:szCs w:val="24"/>
              </w:rPr>
            </w:pPr>
            <w:r w:rsidRPr="00A0770A">
              <w:rPr>
                <w:rFonts w:cstheme="minorHAnsi"/>
                <w:b/>
                <w:color w:val="000000"/>
                <w:sz w:val="24"/>
                <w:szCs w:val="24"/>
              </w:rPr>
              <w:t>6</w:t>
            </w:r>
          </w:p>
        </w:tc>
      </w:tr>
      <w:tr w:rsidR="00BC4F74" w:rsidRPr="00A0770A" w:rsidTr="00CE289B">
        <w:tc>
          <w:tcPr>
            <w:tcW w:w="2405" w:type="dxa"/>
          </w:tcPr>
          <w:p w:rsidR="00BC4F74" w:rsidRPr="00A0770A" w:rsidRDefault="00BC4F74" w:rsidP="00A0770A">
            <w:pPr>
              <w:jc w:val="both"/>
              <w:rPr>
                <w:rFonts w:cstheme="minorHAnsi"/>
                <w:b/>
                <w:color w:val="000000"/>
                <w:sz w:val="24"/>
                <w:szCs w:val="24"/>
              </w:rPr>
            </w:pPr>
            <w:r w:rsidRPr="00A0770A">
              <w:rPr>
                <w:rFonts w:cstheme="minorHAnsi"/>
                <w:b/>
                <w:color w:val="000000"/>
                <w:sz w:val="24"/>
                <w:szCs w:val="24"/>
              </w:rPr>
              <w:t xml:space="preserve">  67%-72% </w:t>
            </w:r>
          </w:p>
        </w:tc>
        <w:tc>
          <w:tcPr>
            <w:tcW w:w="851" w:type="dxa"/>
          </w:tcPr>
          <w:p w:rsidR="00BC4F74" w:rsidRPr="00A0770A" w:rsidRDefault="00BC4F74" w:rsidP="00A0770A">
            <w:pPr>
              <w:jc w:val="both"/>
              <w:rPr>
                <w:rFonts w:cstheme="minorHAnsi"/>
                <w:b/>
                <w:color w:val="000000"/>
                <w:sz w:val="24"/>
                <w:szCs w:val="24"/>
              </w:rPr>
            </w:pPr>
            <w:r w:rsidRPr="00A0770A">
              <w:rPr>
                <w:rFonts w:cstheme="minorHAnsi"/>
                <w:b/>
                <w:color w:val="000000"/>
                <w:sz w:val="24"/>
                <w:szCs w:val="24"/>
              </w:rPr>
              <w:t>5</w:t>
            </w:r>
          </w:p>
        </w:tc>
      </w:tr>
      <w:tr w:rsidR="00BC4F74" w:rsidRPr="00A0770A" w:rsidTr="00CE289B">
        <w:tc>
          <w:tcPr>
            <w:tcW w:w="2405" w:type="dxa"/>
          </w:tcPr>
          <w:p w:rsidR="00BC4F74" w:rsidRPr="001725C5" w:rsidRDefault="00BC4F74" w:rsidP="00A0770A">
            <w:pPr>
              <w:jc w:val="both"/>
              <w:rPr>
                <w:rFonts w:cstheme="minorHAnsi"/>
                <w:b/>
                <w:color w:val="FF0000"/>
                <w:sz w:val="24"/>
                <w:szCs w:val="24"/>
              </w:rPr>
            </w:pPr>
            <w:r w:rsidRPr="001725C5">
              <w:rPr>
                <w:rFonts w:cstheme="minorHAnsi"/>
                <w:b/>
                <w:color w:val="FF0000"/>
                <w:sz w:val="24"/>
                <w:szCs w:val="24"/>
              </w:rPr>
              <w:t xml:space="preserve">  50%–66% </w:t>
            </w:r>
          </w:p>
        </w:tc>
        <w:tc>
          <w:tcPr>
            <w:tcW w:w="851" w:type="dxa"/>
          </w:tcPr>
          <w:p w:rsidR="00BC4F74" w:rsidRPr="001725C5" w:rsidRDefault="00BC4F74" w:rsidP="00A0770A">
            <w:pPr>
              <w:jc w:val="both"/>
              <w:rPr>
                <w:rFonts w:cstheme="minorHAnsi"/>
                <w:b/>
                <w:color w:val="FF0000"/>
                <w:sz w:val="24"/>
                <w:szCs w:val="24"/>
              </w:rPr>
            </w:pPr>
            <w:r w:rsidRPr="001725C5">
              <w:rPr>
                <w:rFonts w:cstheme="minorHAnsi"/>
                <w:b/>
                <w:color w:val="FF0000"/>
                <w:sz w:val="24"/>
                <w:szCs w:val="24"/>
              </w:rPr>
              <w:t>4</w:t>
            </w:r>
          </w:p>
        </w:tc>
      </w:tr>
      <w:tr w:rsidR="00A81814" w:rsidRPr="00A0770A" w:rsidTr="00CE289B">
        <w:tc>
          <w:tcPr>
            <w:tcW w:w="2405" w:type="dxa"/>
          </w:tcPr>
          <w:p w:rsidR="00A81814" w:rsidRPr="00A81814" w:rsidRDefault="00A81814" w:rsidP="00A0770A">
            <w:pPr>
              <w:jc w:val="both"/>
              <w:rPr>
                <w:rFonts w:cstheme="minorHAnsi"/>
                <w:b/>
                <w:sz w:val="24"/>
                <w:szCs w:val="24"/>
              </w:rPr>
            </w:pPr>
            <w:r>
              <w:rPr>
                <w:rFonts w:cstheme="minorHAnsi"/>
                <w:b/>
                <w:sz w:val="24"/>
                <w:szCs w:val="24"/>
              </w:rPr>
              <w:t xml:space="preserve"> </w:t>
            </w:r>
            <w:r w:rsidRPr="00A81814">
              <w:rPr>
                <w:rFonts w:cstheme="minorHAnsi"/>
                <w:b/>
                <w:sz w:val="24"/>
                <w:szCs w:val="24"/>
              </w:rPr>
              <w:t xml:space="preserve"> 26% - 49%</w:t>
            </w:r>
          </w:p>
        </w:tc>
        <w:tc>
          <w:tcPr>
            <w:tcW w:w="851" w:type="dxa"/>
          </w:tcPr>
          <w:p w:rsidR="00A81814" w:rsidRPr="00A81814" w:rsidRDefault="00A81814" w:rsidP="00A0770A">
            <w:pPr>
              <w:jc w:val="both"/>
              <w:rPr>
                <w:rFonts w:cstheme="minorHAnsi"/>
                <w:b/>
                <w:sz w:val="24"/>
                <w:szCs w:val="24"/>
              </w:rPr>
            </w:pPr>
            <w:r w:rsidRPr="00A81814">
              <w:rPr>
                <w:rFonts w:cstheme="minorHAnsi"/>
                <w:b/>
                <w:sz w:val="24"/>
                <w:szCs w:val="24"/>
              </w:rPr>
              <w:t>3</w:t>
            </w:r>
          </w:p>
        </w:tc>
      </w:tr>
      <w:tr w:rsidR="00BC4F74" w:rsidRPr="00A0770A" w:rsidTr="00CE289B">
        <w:tc>
          <w:tcPr>
            <w:tcW w:w="2405" w:type="dxa"/>
          </w:tcPr>
          <w:p w:rsidR="00BC4F74" w:rsidRPr="00A0770A" w:rsidRDefault="00BC4F74" w:rsidP="00A0770A">
            <w:pPr>
              <w:jc w:val="both"/>
              <w:rPr>
                <w:rFonts w:cstheme="minorHAnsi"/>
                <w:b/>
                <w:color w:val="000000"/>
                <w:sz w:val="24"/>
                <w:szCs w:val="24"/>
              </w:rPr>
            </w:pPr>
            <w:r w:rsidRPr="00A0770A">
              <w:rPr>
                <w:rFonts w:cstheme="minorHAnsi"/>
                <w:b/>
                <w:color w:val="000000"/>
                <w:sz w:val="24"/>
                <w:szCs w:val="24"/>
              </w:rPr>
              <w:t xml:space="preserve"> </w:t>
            </w:r>
            <w:r w:rsidR="00A81814">
              <w:rPr>
                <w:rFonts w:cstheme="minorHAnsi"/>
                <w:b/>
                <w:color w:val="000000"/>
                <w:sz w:val="24"/>
                <w:szCs w:val="24"/>
              </w:rPr>
              <w:t xml:space="preserve"> </w:t>
            </w:r>
            <w:r w:rsidRPr="00A0770A">
              <w:rPr>
                <w:rFonts w:cstheme="minorHAnsi"/>
                <w:b/>
                <w:color w:val="000000"/>
                <w:sz w:val="24"/>
                <w:szCs w:val="24"/>
              </w:rPr>
              <w:t xml:space="preserve"> 1%–25% </w:t>
            </w:r>
          </w:p>
        </w:tc>
        <w:tc>
          <w:tcPr>
            <w:tcW w:w="851" w:type="dxa"/>
          </w:tcPr>
          <w:p w:rsidR="00BC4F74" w:rsidRPr="00A0770A" w:rsidRDefault="00BC4F74" w:rsidP="00A0770A">
            <w:pPr>
              <w:jc w:val="both"/>
              <w:rPr>
                <w:rFonts w:cstheme="minorHAnsi"/>
                <w:b/>
                <w:color w:val="000000"/>
                <w:sz w:val="24"/>
                <w:szCs w:val="24"/>
              </w:rPr>
            </w:pPr>
            <w:r w:rsidRPr="00A0770A">
              <w:rPr>
                <w:rFonts w:cstheme="minorHAnsi"/>
                <w:b/>
                <w:color w:val="000000"/>
                <w:sz w:val="24"/>
                <w:szCs w:val="24"/>
              </w:rPr>
              <w:t>2</w:t>
            </w:r>
          </w:p>
        </w:tc>
      </w:tr>
    </w:tbl>
    <w:p w:rsidR="00BC4F74" w:rsidRPr="00A0770A" w:rsidRDefault="00BC4F74" w:rsidP="00A0770A">
      <w:pPr>
        <w:jc w:val="both"/>
        <w:rPr>
          <w:rFonts w:cstheme="minorHAnsi"/>
          <w:b/>
          <w:color w:val="000000"/>
          <w:sz w:val="24"/>
          <w:szCs w:val="24"/>
        </w:rPr>
      </w:pPr>
    </w:p>
    <w:p w:rsidR="00C64714" w:rsidRDefault="00CC31DE" w:rsidP="00A0770A">
      <w:pPr>
        <w:jc w:val="both"/>
        <w:rPr>
          <w:rFonts w:cstheme="minorHAnsi"/>
          <w:sz w:val="24"/>
          <w:szCs w:val="24"/>
          <w:lang w:val="es-ES_tradnl"/>
        </w:rPr>
      </w:pPr>
      <w:r>
        <w:rPr>
          <w:rFonts w:cstheme="minorHAnsi"/>
          <w:color w:val="000000"/>
          <w:sz w:val="24"/>
          <w:szCs w:val="24"/>
        </w:rPr>
        <w:lastRenderedPageBreak/>
        <w:t xml:space="preserve">Así también se implementará al término del proceso de aprendizaje, sea de forma remota o presencial la </w:t>
      </w:r>
      <w:r w:rsidRPr="00CC31DE">
        <w:rPr>
          <w:rFonts w:cstheme="minorHAnsi"/>
          <w:b/>
          <w:color w:val="000000"/>
          <w:sz w:val="24"/>
          <w:szCs w:val="24"/>
        </w:rPr>
        <w:t>Evaluación sumativa</w:t>
      </w:r>
      <w:r>
        <w:rPr>
          <w:rFonts w:cstheme="minorHAnsi"/>
          <w:color w:val="000000"/>
          <w:sz w:val="24"/>
          <w:szCs w:val="24"/>
        </w:rPr>
        <w:t xml:space="preserve">, cuya </w:t>
      </w:r>
      <w:r w:rsidR="00C64714" w:rsidRPr="00A0770A">
        <w:rPr>
          <w:rFonts w:cstheme="minorHAnsi"/>
          <w:sz w:val="24"/>
          <w:szCs w:val="24"/>
          <w:lang w:val="es-ES_tradnl"/>
        </w:rPr>
        <w:t>finalidad</w:t>
      </w:r>
      <w:r w:rsidR="00B01523" w:rsidRPr="00A0770A">
        <w:rPr>
          <w:rFonts w:cstheme="minorHAnsi"/>
          <w:sz w:val="24"/>
          <w:szCs w:val="24"/>
          <w:lang w:val="es-ES_tradnl"/>
        </w:rPr>
        <w:t>,</w:t>
      </w:r>
      <w:r w:rsidR="00C64714" w:rsidRPr="00A0770A">
        <w:rPr>
          <w:rFonts w:cstheme="minorHAnsi"/>
          <w:sz w:val="24"/>
          <w:szCs w:val="24"/>
          <w:lang w:val="es-ES_tradnl"/>
        </w:rPr>
        <w:t xml:space="preserve"> es </w:t>
      </w:r>
      <w:r>
        <w:rPr>
          <w:rFonts w:cstheme="minorHAnsi"/>
          <w:sz w:val="24"/>
          <w:szCs w:val="24"/>
          <w:lang w:val="es-ES_tradnl"/>
        </w:rPr>
        <w:t xml:space="preserve">la de </w:t>
      </w:r>
      <w:r w:rsidR="00C64714" w:rsidRPr="00A0770A">
        <w:rPr>
          <w:rFonts w:cstheme="minorHAnsi"/>
          <w:sz w:val="24"/>
          <w:szCs w:val="24"/>
          <w:lang w:val="es-ES_tradnl"/>
        </w:rPr>
        <w:t xml:space="preserve">certificar mediante una calificación numérica los  aprendizajes logrados, en relación a conocimientos, destrezas y habilidades,  de los objetivos de </w:t>
      </w:r>
      <w:r w:rsidR="00C64714" w:rsidRPr="00A0770A">
        <w:rPr>
          <w:rFonts w:cstheme="minorHAnsi"/>
          <w:b/>
          <w:sz w:val="24"/>
          <w:szCs w:val="24"/>
          <w:lang w:val="es-ES_tradnl"/>
        </w:rPr>
        <w:t>aprendizaje priorizados</w:t>
      </w:r>
      <w:r w:rsidR="00C64714" w:rsidRPr="00A0770A">
        <w:rPr>
          <w:rFonts w:cstheme="minorHAnsi"/>
          <w:sz w:val="24"/>
          <w:szCs w:val="24"/>
          <w:lang w:val="es-ES_tradnl"/>
        </w:rPr>
        <w:t xml:space="preserve"> en cada una de las signaturas que contempla este contexto sanitario 2020.</w:t>
      </w:r>
    </w:p>
    <w:p w:rsidR="00CE289B" w:rsidRPr="00A0770A" w:rsidRDefault="00CE289B" w:rsidP="00A0770A">
      <w:pPr>
        <w:jc w:val="both"/>
        <w:rPr>
          <w:rFonts w:cstheme="minorHAnsi"/>
          <w:sz w:val="24"/>
          <w:szCs w:val="24"/>
          <w:lang w:val="es-ES_tradnl"/>
        </w:rPr>
      </w:pPr>
    </w:p>
    <w:p w:rsidR="00CC31DE" w:rsidRDefault="006A03E3" w:rsidP="0069598B">
      <w:pPr>
        <w:jc w:val="both"/>
        <w:rPr>
          <w:rFonts w:cstheme="minorHAnsi"/>
          <w:b/>
          <w:sz w:val="24"/>
          <w:szCs w:val="24"/>
          <w:lang w:val="es-ES_tradnl"/>
        </w:rPr>
      </w:pPr>
      <w:r>
        <w:rPr>
          <w:rFonts w:cstheme="minorHAnsi"/>
          <w:b/>
          <w:sz w:val="24"/>
          <w:szCs w:val="24"/>
          <w:lang w:val="es-ES_tradnl"/>
        </w:rPr>
        <w:t>Calificación</w:t>
      </w:r>
      <w:r w:rsidR="00CC31DE">
        <w:rPr>
          <w:rFonts w:cstheme="minorHAnsi"/>
          <w:b/>
          <w:sz w:val="24"/>
          <w:szCs w:val="24"/>
          <w:lang w:val="es-ES_tradnl"/>
        </w:rPr>
        <w:t xml:space="preserve"> </w:t>
      </w:r>
      <w:r>
        <w:rPr>
          <w:rFonts w:cstheme="minorHAnsi"/>
          <w:b/>
          <w:sz w:val="24"/>
          <w:szCs w:val="24"/>
          <w:lang w:val="es-ES_tradnl"/>
        </w:rPr>
        <w:t>final anual 2020</w:t>
      </w:r>
    </w:p>
    <w:p w:rsidR="00CC31DE" w:rsidRDefault="00CC31DE" w:rsidP="0069598B">
      <w:pPr>
        <w:jc w:val="both"/>
        <w:rPr>
          <w:rFonts w:cstheme="minorHAnsi"/>
          <w:sz w:val="24"/>
          <w:szCs w:val="24"/>
          <w:lang w:val="es-ES_tradnl"/>
        </w:rPr>
      </w:pPr>
      <w:r w:rsidRPr="00CC31DE">
        <w:rPr>
          <w:rFonts w:cstheme="minorHAnsi"/>
          <w:sz w:val="24"/>
          <w:szCs w:val="24"/>
          <w:lang w:val="es-ES_tradnl"/>
        </w:rPr>
        <w:t>La calificación final conducente a la promoción de los alumnos</w:t>
      </w:r>
      <w:r>
        <w:rPr>
          <w:rFonts w:cstheme="minorHAnsi"/>
          <w:sz w:val="24"/>
          <w:szCs w:val="24"/>
          <w:lang w:val="es-ES_tradnl"/>
        </w:rPr>
        <w:t xml:space="preserve">, </w:t>
      </w:r>
      <w:r w:rsidRPr="00CC31DE">
        <w:rPr>
          <w:rFonts w:cstheme="minorHAnsi"/>
          <w:sz w:val="24"/>
          <w:szCs w:val="24"/>
          <w:lang w:val="es-ES_tradnl"/>
        </w:rPr>
        <w:t xml:space="preserve">se encontrará compuesta </w:t>
      </w:r>
      <w:r>
        <w:rPr>
          <w:rFonts w:cstheme="minorHAnsi"/>
          <w:sz w:val="24"/>
          <w:szCs w:val="24"/>
          <w:lang w:val="es-ES_tradnl"/>
        </w:rPr>
        <w:t xml:space="preserve">por la sumatoria de los porcentajes de la evaluación formativa, desarrollada durante el año académico en modalidad remota </w:t>
      </w:r>
      <w:r w:rsidR="006A03E3">
        <w:rPr>
          <w:rFonts w:cstheme="minorHAnsi"/>
          <w:sz w:val="24"/>
          <w:szCs w:val="24"/>
          <w:lang w:val="es-ES_tradnl"/>
        </w:rPr>
        <w:t xml:space="preserve">según cuadro de conversión de porcentaje a nota, representando </w:t>
      </w:r>
      <w:r>
        <w:rPr>
          <w:rFonts w:cstheme="minorHAnsi"/>
          <w:sz w:val="24"/>
          <w:szCs w:val="24"/>
          <w:lang w:val="es-ES_tradnl"/>
        </w:rPr>
        <w:t xml:space="preserve"> el 70%, de la calificación final</w:t>
      </w:r>
      <w:r w:rsidR="006A03E3">
        <w:rPr>
          <w:rFonts w:cstheme="minorHAnsi"/>
          <w:sz w:val="24"/>
          <w:szCs w:val="24"/>
          <w:lang w:val="es-ES_tradnl"/>
        </w:rPr>
        <w:t>, mientras que  el 30% se obtendrá de una única evaluación sumativa final la que puede ser vía online a través de la plataforma Webclass u otra establecida para tal efecto y comunicada con anterioridad a la fecha de aplicación o en forma presencial, si las autoridades sanitarias y de educación así lo estipula.</w:t>
      </w:r>
    </w:p>
    <w:p w:rsidR="00CE289B" w:rsidRDefault="00CE289B" w:rsidP="0069598B">
      <w:pPr>
        <w:jc w:val="both"/>
        <w:rPr>
          <w:rFonts w:cstheme="minorHAnsi"/>
          <w:sz w:val="24"/>
          <w:szCs w:val="24"/>
          <w:lang w:val="es-ES_tradnl"/>
        </w:rPr>
      </w:pPr>
    </w:p>
    <w:p w:rsidR="006A03E3" w:rsidRDefault="006A03E3" w:rsidP="0069598B">
      <w:pPr>
        <w:jc w:val="both"/>
        <w:rPr>
          <w:rFonts w:cstheme="minorHAnsi"/>
          <w:sz w:val="24"/>
          <w:szCs w:val="24"/>
          <w:lang w:val="es-ES_tradnl"/>
        </w:rPr>
      </w:pPr>
      <w:r>
        <w:rPr>
          <w:rFonts w:cstheme="minorHAnsi"/>
          <w:sz w:val="24"/>
          <w:szCs w:val="24"/>
          <w:lang w:val="es-ES_tradnl"/>
        </w:rPr>
        <w:t xml:space="preserve">Ejemplo de  Calificación final </w:t>
      </w:r>
      <w:r w:rsidR="004276DF">
        <w:rPr>
          <w:rFonts w:cstheme="minorHAnsi"/>
          <w:sz w:val="24"/>
          <w:szCs w:val="24"/>
          <w:lang w:val="es-ES_tradnl"/>
        </w:rPr>
        <w:t>de las diferentes asignaturas a evaluar</w:t>
      </w:r>
    </w:p>
    <w:tbl>
      <w:tblPr>
        <w:tblStyle w:val="Tablaconcuadrcula"/>
        <w:tblW w:w="0" w:type="auto"/>
        <w:tblLayout w:type="fixed"/>
        <w:tblLook w:val="04A0" w:firstRow="1" w:lastRow="0" w:firstColumn="1" w:lastColumn="0" w:noHBand="0" w:noVBand="1"/>
      </w:tblPr>
      <w:tblGrid>
        <w:gridCol w:w="1396"/>
        <w:gridCol w:w="1228"/>
        <w:gridCol w:w="1312"/>
        <w:gridCol w:w="974"/>
        <w:gridCol w:w="1143"/>
        <w:gridCol w:w="1143"/>
        <w:gridCol w:w="1858"/>
      </w:tblGrid>
      <w:tr w:rsidR="004276DF" w:rsidTr="00CE289B">
        <w:trPr>
          <w:trHeight w:val="443"/>
        </w:trPr>
        <w:tc>
          <w:tcPr>
            <w:tcW w:w="1396" w:type="dxa"/>
            <w:vMerge w:val="restart"/>
            <w:shd w:val="clear" w:color="auto" w:fill="BDD6EE" w:themeFill="accent1" w:themeFillTint="66"/>
          </w:tcPr>
          <w:p w:rsidR="004276DF" w:rsidRDefault="004276DF" w:rsidP="0069598B">
            <w:pPr>
              <w:jc w:val="both"/>
              <w:rPr>
                <w:rFonts w:cstheme="minorHAnsi"/>
                <w:sz w:val="24"/>
                <w:szCs w:val="24"/>
                <w:lang w:val="es-ES_tradnl"/>
              </w:rPr>
            </w:pPr>
            <w:r>
              <w:rPr>
                <w:rFonts w:cstheme="minorHAnsi"/>
                <w:sz w:val="24"/>
                <w:szCs w:val="24"/>
                <w:lang w:val="es-ES_tradnl"/>
              </w:rPr>
              <w:t>Asignatura</w:t>
            </w:r>
          </w:p>
          <w:p w:rsidR="00A0049D" w:rsidRDefault="00A0049D" w:rsidP="0069598B">
            <w:pPr>
              <w:jc w:val="both"/>
              <w:rPr>
                <w:rFonts w:cstheme="minorHAnsi"/>
                <w:sz w:val="24"/>
                <w:szCs w:val="24"/>
                <w:lang w:val="es-ES_tradnl"/>
              </w:rPr>
            </w:pPr>
            <w:r>
              <w:rPr>
                <w:rFonts w:cstheme="minorHAnsi"/>
                <w:sz w:val="24"/>
                <w:szCs w:val="24"/>
                <w:lang w:val="es-ES_tradnl"/>
              </w:rPr>
              <w:t>Primer ciclo</w:t>
            </w:r>
            <w:r w:rsidR="00CE289B">
              <w:rPr>
                <w:rFonts w:cstheme="minorHAnsi"/>
                <w:sz w:val="24"/>
                <w:szCs w:val="24"/>
                <w:lang w:val="es-ES_tradnl"/>
              </w:rPr>
              <w:t xml:space="preserve"> Básico</w:t>
            </w:r>
          </w:p>
        </w:tc>
        <w:tc>
          <w:tcPr>
            <w:tcW w:w="3514" w:type="dxa"/>
            <w:gridSpan w:val="3"/>
            <w:shd w:val="clear" w:color="auto" w:fill="BDD6EE" w:themeFill="accent1" w:themeFillTint="66"/>
          </w:tcPr>
          <w:p w:rsidR="004276DF" w:rsidRDefault="004276DF" w:rsidP="00A918FB">
            <w:pPr>
              <w:jc w:val="center"/>
              <w:rPr>
                <w:rFonts w:cstheme="minorHAnsi"/>
                <w:sz w:val="24"/>
                <w:szCs w:val="24"/>
                <w:lang w:val="es-ES_tradnl"/>
              </w:rPr>
            </w:pPr>
            <w:r>
              <w:rPr>
                <w:rFonts w:cstheme="minorHAnsi"/>
                <w:sz w:val="24"/>
                <w:szCs w:val="24"/>
                <w:lang w:val="es-ES_tradnl"/>
              </w:rPr>
              <w:t>Evaluaciones formativas</w:t>
            </w:r>
          </w:p>
          <w:p w:rsidR="004276DF" w:rsidRDefault="004276DF" w:rsidP="00A918FB">
            <w:pPr>
              <w:jc w:val="center"/>
              <w:rPr>
                <w:rFonts w:cstheme="minorHAnsi"/>
                <w:sz w:val="24"/>
                <w:szCs w:val="24"/>
                <w:lang w:val="es-ES_tradnl"/>
              </w:rPr>
            </w:pPr>
            <w:r>
              <w:rPr>
                <w:rFonts w:cstheme="minorHAnsi"/>
                <w:sz w:val="24"/>
                <w:szCs w:val="24"/>
                <w:lang w:val="es-ES_tradnl"/>
              </w:rPr>
              <w:t>Marzo – noviembre</w:t>
            </w:r>
          </w:p>
          <w:p w:rsidR="00A0049D" w:rsidRDefault="00A0049D" w:rsidP="00A918FB">
            <w:pPr>
              <w:jc w:val="center"/>
              <w:rPr>
                <w:rFonts w:cstheme="minorHAnsi"/>
                <w:sz w:val="24"/>
                <w:szCs w:val="24"/>
                <w:lang w:val="es-ES_tradnl"/>
              </w:rPr>
            </w:pPr>
            <w:r>
              <w:rPr>
                <w:rFonts w:cstheme="minorHAnsi"/>
                <w:sz w:val="24"/>
                <w:szCs w:val="24"/>
                <w:lang w:val="es-ES_tradnl"/>
              </w:rPr>
              <w:t>Objetivos priorizados</w:t>
            </w:r>
          </w:p>
        </w:tc>
        <w:tc>
          <w:tcPr>
            <w:tcW w:w="2286" w:type="dxa"/>
            <w:gridSpan w:val="2"/>
            <w:shd w:val="clear" w:color="auto" w:fill="BDD6EE" w:themeFill="accent1" w:themeFillTint="66"/>
          </w:tcPr>
          <w:p w:rsidR="004276DF" w:rsidRDefault="00A918FB" w:rsidP="00A918FB">
            <w:pPr>
              <w:jc w:val="center"/>
              <w:rPr>
                <w:rFonts w:cstheme="minorHAnsi"/>
                <w:sz w:val="24"/>
                <w:szCs w:val="24"/>
                <w:lang w:val="es-ES_tradnl"/>
              </w:rPr>
            </w:pPr>
            <w:r>
              <w:rPr>
                <w:rFonts w:cstheme="minorHAnsi"/>
                <w:sz w:val="24"/>
                <w:szCs w:val="24"/>
                <w:lang w:val="es-ES_tradnl"/>
              </w:rPr>
              <w:t>Evaluación Sumativa Final</w:t>
            </w:r>
          </w:p>
          <w:p w:rsidR="00A918FB" w:rsidRDefault="00A918FB" w:rsidP="00A918FB">
            <w:pPr>
              <w:jc w:val="center"/>
              <w:rPr>
                <w:rFonts w:cstheme="minorHAnsi"/>
                <w:sz w:val="24"/>
                <w:szCs w:val="24"/>
                <w:lang w:val="es-ES_tradnl"/>
              </w:rPr>
            </w:pPr>
          </w:p>
        </w:tc>
        <w:tc>
          <w:tcPr>
            <w:tcW w:w="1858" w:type="dxa"/>
            <w:vMerge w:val="restart"/>
            <w:shd w:val="clear" w:color="auto" w:fill="BDD6EE" w:themeFill="accent1" w:themeFillTint="66"/>
          </w:tcPr>
          <w:p w:rsidR="004276DF" w:rsidRDefault="004276DF" w:rsidP="00A918FB">
            <w:pPr>
              <w:jc w:val="center"/>
              <w:rPr>
                <w:rFonts w:cstheme="minorHAnsi"/>
                <w:sz w:val="24"/>
                <w:szCs w:val="24"/>
                <w:lang w:val="es-ES_tradnl"/>
              </w:rPr>
            </w:pPr>
          </w:p>
          <w:p w:rsidR="00A918FB" w:rsidRDefault="00A918FB" w:rsidP="00A918FB">
            <w:pPr>
              <w:jc w:val="center"/>
              <w:rPr>
                <w:rFonts w:cstheme="minorHAnsi"/>
                <w:sz w:val="24"/>
                <w:szCs w:val="24"/>
                <w:lang w:val="es-ES_tradnl"/>
              </w:rPr>
            </w:pPr>
            <w:r w:rsidRPr="00CE289B">
              <w:rPr>
                <w:rFonts w:cstheme="minorHAnsi"/>
                <w:sz w:val="24"/>
                <w:szCs w:val="24"/>
                <w:shd w:val="clear" w:color="auto" w:fill="BDD6EE" w:themeFill="accent1" w:themeFillTint="66"/>
                <w:lang w:val="es-ES_tradnl"/>
              </w:rPr>
              <w:t xml:space="preserve">Promedio anual </w:t>
            </w:r>
            <w:r w:rsidR="00CE289B" w:rsidRPr="00CE289B">
              <w:rPr>
                <w:rFonts w:cstheme="minorHAnsi"/>
                <w:sz w:val="24"/>
                <w:szCs w:val="24"/>
                <w:shd w:val="clear" w:color="auto" w:fill="BDD6EE" w:themeFill="accent1" w:themeFillTint="66"/>
                <w:lang w:val="es-ES_tradnl"/>
              </w:rPr>
              <w:t>por Asignaturas</w:t>
            </w:r>
          </w:p>
        </w:tc>
      </w:tr>
      <w:tr w:rsidR="00A918FB" w:rsidTr="00CE289B">
        <w:trPr>
          <w:trHeight w:val="442"/>
        </w:trPr>
        <w:tc>
          <w:tcPr>
            <w:tcW w:w="1396" w:type="dxa"/>
            <w:vMerge/>
            <w:shd w:val="clear" w:color="auto" w:fill="BDD6EE" w:themeFill="accent1" w:themeFillTint="66"/>
          </w:tcPr>
          <w:p w:rsidR="00A918FB" w:rsidRDefault="00A918FB" w:rsidP="0069598B">
            <w:pPr>
              <w:jc w:val="both"/>
              <w:rPr>
                <w:rFonts w:cstheme="minorHAnsi"/>
                <w:sz w:val="24"/>
                <w:szCs w:val="24"/>
                <w:lang w:val="es-ES_tradnl"/>
              </w:rPr>
            </w:pPr>
          </w:p>
        </w:tc>
        <w:tc>
          <w:tcPr>
            <w:tcW w:w="1228" w:type="dxa"/>
            <w:shd w:val="clear" w:color="auto" w:fill="BDD6EE" w:themeFill="accent1" w:themeFillTint="66"/>
          </w:tcPr>
          <w:p w:rsidR="00A918FB" w:rsidRDefault="00A918FB" w:rsidP="0069598B">
            <w:pPr>
              <w:jc w:val="both"/>
              <w:rPr>
                <w:rFonts w:cstheme="minorHAnsi"/>
                <w:sz w:val="24"/>
                <w:szCs w:val="24"/>
                <w:lang w:val="es-ES_tradnl"/>
              </w:rPr>
            </w:pPr>
            <w:r>
              <w:rPr>
                <w:rFonts w:cstheme="minorHAnsi"/>
                <w:sz w:val="24"/>
                <w:szCs w:val="24"/>
                <w:lang w:val="es-ES_tradnl"/>
              </w:rPr>
              <w:t>% logro</w:t>
            </w:r>
          </w:p>
        </w:tc>
        <w:tc>
          <w:tcPr>
            <w:tcW w:w="1312" w:type="dxa"/>
            <w:shd w:val="clear" w:color="auto" w:fill="BDD6EE" w:themeFill="accent1" w:themeFillTint="66"/>
          </w:tcPr>
          <w:p w:rsidR="00A918FB" w:rsidRDefault="00A918FB" w:rsidP="004276DF">
            <w:pPr>
              <w:jc w:val="both"/>
              <w:rPr>
                <w:rFonts w:cstheme="minorHAnsi"/>
                <w:sz w:val="24"/>
                <w:szCs w:val="24"/>
                <w:lang w:val="es-ES_tradnl"/>
              </w:rPr>
            </w:pPr>
            <w:r>
              <w:rPr>
                <w:rFonts w:cstheme="minorHAnsi"/>
                <w:sz w:val="24"/>
                <w:szCs w:val="24"/>
                <w:lang w:val="es-ES_tradnl"/>
              </w:rPr>
              <w:t xml:space="preserve">Conversión a Nota </w:t>
            </w:r>
          </w:p>
        </w:tc>
        <w:tc>
          <w:tcPr>
            <w:tcW w:w="974" w:type="dxa"/>
            <w:shd w:val="clear" w:color="auto" w:fill="BDD6EE" w:themeFill="accent1" w:themeFillTint="66"/>
          </w:tcPr>
          <w:p w:rsidR="00A918FB" w:rsidRDefault="00A918FB" w:rsidP="004276DF">
            <w:pPr>
              <w:jc w:val="both"/>
              <w:rPr>
                <w:rFonts w:cstheme="minorHAnsi"/>
                <w:sz w:val="24"/>
                <w:szCs w:val="24"/>
                <w:lang w:val="es-ES_tradnl"/>
              </w:rPr>
            </w:pPr>
            <w:r>
              <w:rPr>
                <w:rFonts w:cstheme="minorHAnsi"/>
                <w:sz w:val="24"/>
                <w:szCs w:val="24"/>
                <w:lang w:val="es-ES_tradnl"/>
              </w:rPr>
              <w:t>70%</w:t>
            </w:r>
          </w:p>
        </w:tc>
        <w:tc>
          <w:tcPr>
            <w:tcW w:w="1143" w:type="dxa"/>
            <w:shd w:val="clear" w:color="auto" w:fill="BDD6EE" w:themeFill="accent1" w:themeFillTint="66"/>
          </w:tcPr>
          <w:p w:rsidR="00A918FB" w:rsidRDefault="00A918FB" w:rsidP="00A918FB">
            <w:pPr>
              <w:jc w:val="center"/>
              <w:rPr>
                <w:rFonts w:cstheme="minorHAnsi"/>
                <w:sz w:val="24"/>
                <w:szCs w:val="24"/>
                <w:lang w:val="es-ES_tradnl"/>
              </w:rPr>
            </w:pPr>
            <w:r>
              <w:rPr>
                <w:rFonts w:cstheme="minorHAnsi"/>
                <w:sz w:val="24"/>
                <w:szCs w:val="24"/>
                <w:lang w:val="es-ES_tradnl"/>
              </w:rPr>
              <w:t>Nota</w:t>
            </w:r>
          </w:p>
        </w:tc>
        <w:tc>
          <w:tcPr>
            <w:tcW w:w="1143" w:type="dxa"/>
            <w:shd w:val="clear" w:color="auto" w:fill="BDD6EE" w:themeFill="accent1" w:themeFillTint="66"/>
          </w:tcPr>
          <w:p w:rsidR="00A918FB" w:rsidRDefault="00A918FB" w:rsidP="00A918FB">
            <w:pPr>
              <w:jc w:val="center"/>
              <w:rPr>
                <w:rFonts w:cstheme="minorHAnsi"/>
                <w:sz w:val="24"/>
                <w:szCs w:val="24"/>
                <w:lang w:val="es-ES_tradnl"/>
              </w:rPr>
            </w:pPr>
            <w:r>
              <w:rPr>
                <w:rFonts w:cstheme="minorHAnsi"/>
                <w:sz w:val="24"/>
                <w:szCs w:val="24"/>
                <w:lang w:val="es-ES_tradnl"/>
              </w:rPr>
              <w:t>30%</w:t>
            </w:r>
          </w:p>
        </w:tc>
        <w:tc>
          <w:tcPr>
            <w:tcW w:w="1858" w:type="dxa"/>
            <w:vMerge/>
            <w:shd w:val="clear" w:color="auto" w:fill="BDD6EE" w:themeFill="accent1" w:themeFillTint="66"/>
          </w:tcPr>
          <w:p w:rsidR="00A918FB" w:rsidRDefault="00A918FB" w:rsidP="0069598B">
            <w:pPr>
              <w:jc w:val="both"/>
              <w:rPr>
                <w:rFonts w:cstheme="minorHAnsi"/>
                <w:sz w:val="24"/>
                <w:szCs w:val="24"/>
                <w:lang w:val="es-ES_tradnl"/>
              </w:rPr>
            </w:pPr>
          </w:p>
        </w:tc>
      </w:tr>
      <w:tr w:rsidR="00A918FB" w:rsidTr="00CE289B">
        <w:trPr>
          <w:trHeight w:val="442"/>
        </w:trPr>
        <w:tc>
          <w:tcPr>
            <w:tcW w:w="1396" w:type="dxa"/>
            <w:shd w:val="clear" w:color="auto" w:fill="BDD6EE" w:themeFill="accent1" w:themeFillTint="66"/>
          </w:tcPr>
          <w:p w:rsidR="00A918FB" w:rsidRDefault="00A918FB" w:rsidP="0069598B">
            <w:pPr>
              <w:jc w:val="both"/>
              <w:rPr>
                <w:rFonts w:cstheme="minorHAnsi"/>
                <w:sz w:val="24"/>
                <w:szCs w:val="24"/>
                <w:lang w:val="es-ES_tradnl"/>
              </w:rPr>
            </w:pPr>
            <w:r>
              <w:rPr>
                <w:rFonts w:cstheme="minorHAnsi"/>
                <w:sz w:val="24"/>
                <w:szCs w:val="24"/>
                <w:lang w:val="es-ES_tradnl"/>
              </w:rPr>
              <w:t>Lenguaje</w:t>
            </w:r>
          </w:p>
        </w:tc>
        <w:tc>
          <w:tcPr>
            <w:tcW w:w="1228" w:type="dxa"/>
          </w:tcPr>
          <w:p w:rsidR="00A918FB" w:rsidRDefault="00A918FB" w:rsidP="006C49A6">
            <w:pPr>
              <w:jc w:val="center"/>
              <w:rPr>
                <w:rFonts w:cstheme="minorHAnsi"/>
                <w:sz w:val="24"/>
                <w:szCs w:val="24"/>
                <w:lang w:val="es-ES_tradnl"/>
              </w:rPr>
            </w:pPr>
            <w:r>
              <w:rPr>
                <w:rFonts w:cstheme="minorHAnsi"/>
                <w:sz w:val="24"/>
                <w:szCs w:val="24"/>
                <w:lang w:val="es-ES_tradnl"/>
              </w:rPr>
              <w:t>87%</w:t>
            </w:r>
          </w:p>
        </w:tc>
        <w:tc>
          <w:tcPr>
            <w:tcW w:w="1312" w:type="dxa"/>
          </w:tcPr>
          <w:p w:rsidR="00A918FB" w:rsidRDefault="006C49A6" w:rsidP="006C49A6">
            <w:pPr>
              <w:jc w:val="center"/>
              <w:rPr>
                <w:rFonts w:cstheme="minorHAnsi"/>
                <w:sz w:val="24"/>
                <w:szCs w:val="24"/>
                <w:lang w:val="es-ES_tradnl"/>
              </w:rPr>
            </w:pPr>
            <w:r>
              <w:rPr>
                <w:rFonts w:cstheme="minorHAnsi"/>
                <w:sz w:val="24"/>
                <w:szCs w:val="24"/>
                <w:lang w:val="es-ES_tradnl"/>
              </w:rPr>
              <w:t>7.0</w:t>
            </w:r>
          </w:p>
        </w:tc>
        <w:tc>
          <w:tcPr>
            <w:tcW w:w="974" w:type="dxa"/>
          </w:tcPr>
          <w:p w:rsidR="00A918FB" w:rsidRDefault="006C49A6" w:rsidP="006C49A6">
            <w:pPr>
              <w:jc w:val="center"/>
              <w:rPr>
                <w:rFonts w:cstheme="minorHAnsi"/>
                <w:sz w:val="24"/>
                <w:szCs w:val="24"/>
                <w:lang w:val="es-ES_tradnl"/>
              </w:rPr>
            </w:pPr>
            <w:r>
              <w:rPr>
                <w:rFonts w:cstheme="minorHAnsi"/>
                <w:sz w:val="24"/>
                <w:szCs w:val="24"/>
                <w:lang w:val="es-ES_tradnl"/>
              </w:rPr>
              <w:t>4,9</w:t>
            </w:r>
          </w:p>
        </w:tc>
        <w:tc>
          <w:tcPr>
            <w:tcW w:w="1143" w:type="dxa"/>
          </w:tcPr>
          <w:p w:rsidR="00A918FB" w:rsidRDefault="006C49A6" w:rsidP="006C49A6">
            <w:pPr>
              <w:jc w:val="center"/>
              <w:rPr>
                <w:rFonts w:cstheme="minorHAnsi"/>
                <w:sz w:val="24"/>
                <w:szCs w:val="24"/>
                <w:lang w:val="es-ES_tradnl"/>
              </w:rPr>
            </w:pPr>
            <w:r>
              <w:rPr>
                <w:rFonts w:cstheme="minorHAnsi"/>
                <w:sz w:val="24"/>
                <w:szCs w:val="24"/>
                <w:lang w:val="es-ES_tradnl"/>
              </w:rPr>
              <w:t>6,8</w:t>
            </w:r>
          </w:p>
        </w:tc>
        <w:tc>
          <w:tcPr>
            <w:tcW w:w="1143" w:type="dxa"/>
          </w:tcPr>
          <w:p w:rsidR="00A918FB" w:rsidRDefault="004A3FCF" w:rsidP="006C49A6">
            <w:pPr>
              <w:jc w:val="center"/>
              <w:rPr>
                <w:rFonts w:cstheme="minorHAnsi"/>
                <w:sz w:val="24"/>
                <w:szCs w:val="24"/>
                <w:lang w:val="es-ES_tradnl"/>
              </w:rPr>
            </w:pPr>
            <w:r>
              <w:rPr>
                <w:rFonts w:cstheme="minorHAnsi"/>
                <w:sz w:val="24"/>
                <w:szCs w:val="24"/>
                <w:lang w:val="es-ES_tradnl"/>
              </w:rPr>
              <w:t>2,04</w:t>
            </w:r>
          </w:p>
        </w:tc>
        <w:tc>
          <w:tcPr>
            <w:tcW w:w="1858" w:type="dxa"/>
          </w:tcPr>
          <w:p w:rsidR="00A918FB" w:rsidRDefault="004A3FCF" w:rsidP="006C49A6">
            <w:pPr>
              <w:jc w:val="center"/>
              <w:rPr>
                <w:rFonts w:cstheme="minorHAnsi"/>
                <w:sz w:val="24"/>
                <w:szCs w:val="24"/>
                <w:lang w:val="es-ES_tradnl"/>
              </w:rPr>
            </w:pPr>
            <w:r>
              <w:rPr>
                <w:rFonts w:cstheme="minorHAnsi"/>
                <w:sz w:val="24"/>
                <w:szCs w:val="24"/>
                <w:lang w:val="es-ES_tradnl"/>
              </w:rPr>
              <w:t>6,9</w:t>
            </w:r>
          </w:p>
        </w:tc>
      </w:tr>
      <w:tr w:rsidR="00A918FB" w:rsidTr="00CE289B">
        <w:trPr>
          <w:trHeight w:val="442"/>
        </w:trPr>
        <w:tc>
          <w:tcPr>
            <w:tcW w:w="1396" w:type="dxa"/>
            <w:shd w:val="clear" w:color="auto" w:fill="BDD6EE" w:themeFill="accent1" w:themeFillTint="66"/>
          </w:tcPr>
          <w:p w:rsidR="00A918FB" w:rsidRDefault="00A918FB" w:rsidP="0069598B">
            <w:pPr>
              <w:jc w:val="both"/>
              <w:rPr>
                <w:rFonts w:cstheme="minorHAnsi"/>
                <w:sz w:val="24"/>
                <w:szCs w:val="24"/>
                <w:lang w:val="es-ES_tradnl"/>
              </w:rPr>
            </w:pPr>
            <w:r>
              <w:rPr>
                <w:rFonts w:cstheme="minorHAnsi"/>
                <w:sz w:val="24"/>
                <w:szCs w:val="24"/>
                <w:lang w:val="es-ES_tradnl"/>
              </w:rPr>
              <w:t>Matemática</w:t>
            </w:r>
          </w:p>
        </w:tc>
        <w:tc>
          <w:tcPr>
            <w:tcW w:w="1228" w:type="dxa"/>
          </w:tcPr>
          <w:p w:rsidR="00A918FB" w:rsidRDefault="00A918FB" w:rsidP="006C49A6">
            <w:pPr>
              <w:jc w:val="center"/>
              <w:rPr>
                <w:rFonts w:cstheme="minorHAnsi"/>
                <w:sz w:val="24"/>
                <w:szCs w:val="24"/>
                <w:lang w:val="es-ES_tradnl"/>
              </w:rPr>
            </w:pPr>
            <w:r>
              <w:rPr>
                <w:rFonts w:cstheme="minorHAnsi"/>
                <w:sz w:val="24"/>
                <w:szCs w:val="24"/>
                <w:lang w:val="es-ES_tradnl"/>
              </w:rPr>
              <w:t>78%</w:t>
            </w:r>
          </w:p>
        </w:tc>
        <w:tc>
          <w:tcPr>
            <w:tcW w:w="1312" w:type="dxa"/>
          </w:tcPr>
          <w:p w:rsidR="00A918FB" w:rsidRDefault="006C49A6" w:rsidP="006C49A6">
            <w:pPr>
              <w:jc w:val="center"/>
              <w:rPr>
                <w:rFonts w:cstheme="minorHAnsi"/>
                <w:sz w:val="24"/>
                <w:szCs w:val="24"/>
                <w:lang w:val="es-ES_tradnl"/>
              </w:rPr>
            </w:pPr>
            <w:r>
              <w:rPr>
                <w:rFonts w:cstheme="minorHAnsi"/>
                <w:sz w:val="24"/>
                <w:szCs w:val="24"/>
                <w:lang w:val="es-ES_tradnl"/>
              </w:rPr>
              <w:t>6.0</w:t>
            </w:r>
          </w:p>
        </w:tc>
        <w:tc>
          <w:tcPr>
            <w:tcW w:w="974" w:type="dxa"/>
          </w:tcPr>
          <w:p w:rsidR="00A918FB" w:rsidRDefault="006C49A6" w:rsidP="006C49A6">
            <w:pPr>
              <w:jc w:val="center"/>
              <w:rPr>
                <w:rFonts w:cstheme="minorHAnsi"/>
                <w:sz w:val="24"/>
                <w:szCs w:val="24"/>
                <w:lang w:val="es-ES_tradnl"/>
              </w:rPr>
            </w:pPr>
            <w:r>
              <w:rPr>
                <w:rFonts w:cstheme="minorHAnsi"/>
                <w:sz w:val="24"/>
                <w:szCs w:val="24"/>
                <w:lang w:val="es-ES_tradnl"/>
              </w:rPr>
              <w:t>4,2</w:t>
            </w:r>
          </w:p>
        </w:tc>
        <w:tc>
          <w:tcPr>
            <w:tcW w:w="1143" w:type="dxa"/>
          </w:tcPr>
          <w:p w:rsidR="00A918FB" w:rsidRDefault="004A3FCF" w:rsidP="006C49A6">
            <w:pPr>
              <w:jc w:val="center"/>
              <w:rPr>
                <w:rFonts w:cstheme="minorHAnsi"/>
                <w:sz w:val="24"/>
                <w:szCs w:val="24"/>
                <w:lang w:val="es-ES_tradnl"/>
              </w:rPr>
            </w:pPr>
            <w:r>
              <w:rPr>
                <w:rFonts w:cstheme="minorHAnsi"/>
                <w:sz w:val="24"/>
                <w:szCs w:val="24"/>
                <w:lang w:val="es-ES_tradnl"/>
              </w:rPr>
              <w:t>6,0</w:t>
            </w:r>
          </w:p>
        </w:tc>
        <w:tc>
          <w:tcPr>
            <w:tcW w:w="1143" w:type="dxa"/>
          </w:tcPr>
          <w:p w:rsidR="00A918FB" w:rsidRDefault="004A3FCF" w:rsidP="006C49A6">
            <w:pPr>
              <w:jc w:val="center"/>
              <w:rPr>
                <w:rFonts w:cstheme="minorHAnsi"/>
                <w:sz w:val="24"/>
                <w:szCs w:val="24"/>
                <w:lang w:val="es-ES_tradnl"/>
              </w:rPr>
            </w:pPr>
            <w:r>
              <w:rPr>
                <w:rFonts w:cstheme="minorHAnsi"/>
                <w:sz w:val="24"/>
                <w:szCs w:val="24"/>
                <w:lang w:val="es-ES_tradnl"/>
              </w:rPr>
              <w:t>1,8</w:t>
            </w:r>
          </w:p>
        </w:tc>
        <w:tc>
          <w:tcPr>
            <w:tcW w:w="1858" w:type="dxa"/>
          </w:tcPr>
          <w:p w:rsidR="00A918FB" w:rsidRDefault="004A3FCF" w:rsidP="006C49A6">
            <w:pPr>
              <w:jc w:val="center"/>
              <w:rPr>
                <w:rFonts w:cstheme="minorHAnsi"/>
                <w:sz w:val="24"/>
                <w:szCs w:val="24"/>
                <w:lang w:val="es-ES_tradnl"/>
              </w:rPr>
            </w:pPr>
            <w:r>
              <w:rPr>
                <w:rFonts w:cstheme="minorHAnsi"/>
                <w:sz w:val="24"/>
                <w:szCs w:val="24"/>
                <w:lang w:val="es-ES_tradnl"/>
              </w:rPr>
              <w:t>6,0</w:t>
            </w:r>
          </w:p>
        </w:tc>
      </w:tr>
      <w:tr w:rsidR="00A918FB" w:rsidTr="00CE289B">
        <w:trPr>
          <w:trHeight w:val="442"/>
        </w:trPr>
        <w:tc>
          <w:tcPr>
            <w:tcW w:w="1396" w:type="dxa"/>
            <w:shd w:val="clear" w:color="auto" w:fill="BDD6EE" w:themeFill="accent1" w:themeFillTint="66"/>
          </w:tcPr>
          <w:p w:rsidR="00A918FB" w:rsidRDefault="00A918FB" w:rsidP="0069598B">
            <w:pPr>
              <w:jc w:val="both"/>
              <w:rPr>
                <w:rFonts w:cstheme="minorHAnsi"/>
                <w:sz w:val="24"/>
                <w:szCs w:val="24"/>
                <w:lang w:val="es-ES_tradnl"/>
              </w:rPr>
            </w:pPr>
            <w:r w:rsidRPr="00A0770A">
              <w:rPr>
                <w:rFonts w:cstheme="minorHAnsi"/>
                <w:sz w:val="24"/>
                <w:szCs w:val="24"/>
                <w:lang w:val="es-ES_tradnl"/>
              </w:rPr>
              <w:t>Historia y Geografía</w:t>
            </w:r>
          </w:p>
        </w:tc>
        <w:tc>
          <w:tcPr>
            <w:tcW w:w="1228" w:type="dxa"/>
          </w:tcPr>
          <w:p w:rsidR="00A918FB" w:rsidRDefault="00A918FB" w:rsidP="006C49A6">
            <w:pPr>
              <w:jc w:val="center"/>
              <w:rPr>
                <w:rFonts w:cstheme="minorHAnsi"/>
                <w:sz w:val="24"/>
                <w:szCs w:val="24"/>
                <w:lang w:val="es-ES_tradnl"/>
              </w:rPr>
            </w:pPr>
            <w:r>
              <w:rPr>
                <w:rFonts w:cstheme="minorHAnsi"/>
                <w:sz w:val="24"/>
                <w:szCs w:val="24"/>
                <w:lang w:val="es-ES_tradnl"/>
              </w:rPr>
              <w:t>69%</w:t>
            </w:r>
          </w:p>
        </w:tc>
        <w:tc>
          <w:tcPr>
            <w:tcW w:w="1312" w:type="dxa"/>
          </w:tcPr>
          <w:p w:rsidR="00A918FB" w:rsidRDefault="006C49A6" w:rsidP="006C49A6">
            <w:pPr>
              <w:jc w:val="center"/>
              <w:rPr>
                <w:rFonts w:cstheme="minorHAnsi"/>
                <w:sz w:val="24"/>
                <w:szCs w:val="24"/>
                <w:lang w:val="es-ES_tradnl"/>
              </w:rPr>
            </w:pPr>
            <w:r>
              <w:rPr>
                <w:rFonts w:cstheme="minorHAnsi"/>
                <w:sz w:val="24"/>
                <w:szCs w:val="24"/>
                <w:lang w:val="es-ES_tradnl"/>
              </w:rPr>
              <w:t>5.0</w:t>
            </w:r>
          </w:p>
        </w:tc>
        <w:tc>
          <w:tcPr>
            <w:tcW w:w="974" w:type="dxa"/>
          </w:tcPr>
          <w:p w:rsidR="00A918FB" w:rsidRDefault="006C49A6" w:rsidP="006C49A6">
            <w:pPr>
              <w:jc w:val="center"/>
              <w:rPr>
                <w:rFonts w:cstheme="minorHAnsi"/>
                <w:sz w:val="24"/>
                <w:szCs w:val="24"/>
                <w:lang w:val="es-ES_tradnl"/>
              </w:rPr>
            </w:pPr>
            <w:r>
              <w:rPr>
                <w:rFonts w:cstheme="minorHAnsi"/>
                <w:sz w:val="24"/>
                <w:szCs w:val="24"/>
                <w:lang w:val="es-ES_tradnl"/>
              </w:rPr>
              <w:t>3,5</w:t>
            </w:r>
          </w:p>
        </w:tc>
        <w:tc>
          <w:tcPr>
            <w:tcW w:w="1143" w:type="dxa"/>
          </w:tcPr>
          <w:p w:rsidR="00A918FB" w:rsidRDefault="006C49A6" w:rsidP="006C49A6">
            <w:pPr>
              <w:jc w:val="center"/>
              <w:rPr>
                <w:rFonts w:cstheme="minorHAnsi"/>
                <w:sz w:val="24"/>
                <w:szCs w:val="24"/>
                <w:lang w:val="es-ES_tradnl"/>
              </w:rPr>
            </w:pPr>
            <w:r>
              <w:rPr>
                <w:rFonts w:cstheme="minorHAnsi"/>
                <w:sz w:val="24"/>
                <w:szCs w:val="24"/>
                <w:lang w:val="es-ES_tradnl"/>
              </w:rPr>
              <w:t>7,0</w:t>
            </w:r>
          </w:p>
        </w:tc>
        <w:tc>
          <w:tcPr>
            <w:tcW w:w="1143" w:type="dxa"/>
          </w:tcPr>
          <w:p w:rsidR="00A918FB" w:rsidRDefault="006C49A6" w:rsidP="006C49A6">
            <w:pPr>
              <w:jc w:val="center"/>
              <w:rPr>
                <w:rFonts w:cstheme="minorHAnsi"/>
                <w:sz w:val="24"/>
                <w:szCs w:val="24"/>
                <w:lang w:val="es-ES_tradnl"/>
              </w:rPr>
            </w:pPr>
            <w:r>
              <w:rPr>
                <w:rFonts w:cstheme="minorHAnsi"/>
                <w:sz w:val="24"/>
                <w:szCs w:val="24"/>
                <w:lang w:val="es-ES_tradnl"/>
              </w:rPr>
              <w:t>2,1</w:t>
            </w:r>
          </w:p>
        </w:tc>
        <w:tc>
          <w:tcPr>
            <w:tcW w:w="1858" w:type="dxa"/>
          </w:tcPr>
          <w:p w:rsidR="00A918FB" w:rsidRDefault="006C49A6" w:rsidP="006C49A6">
            <w:pPr>
              <w:jc w:val="center"/>
              <w:rPr>
                <w:rFonts w:cstheme="minorHAnsi"/>
                <w:sz w:val="24"/>
                <w:szCs w:val="24"/>
                <w:lang w:val="es-ES_tradnl"/>
              </w:rPr>
            </w:pPr>
            <w:r>
              <w:rPr>
                <w:rFonts w:cstheme="minorHAnsi"/>
                <w:sz w:val="24"/>
                <w:szCs w:val="24"/>
                <w:lang w:val="es-ES_tradnl"/>
              </w:rPr>
              <w:t>5,6</w:t>
            </w:r>
          </w:p>
        </w:tc>
      </w:tr>
      <w:tr w:rsidR="00A918FB" w:rsidTr="00CE289B">
        <w:trPr>
          <w:trHeight w:val="442"/>
        </w:trPr>
        <w:tc>
          <w:tcPr>
            <w:tcW w:w="1396" w:type="dxa"/>
            <w:shd w:val="clear" w:color="auto" w:fill="BDD6EE" w:themeFill="accent1" w:themeFillTint="66"/>
          </w:tcPr>
          <w:p w:rsidR="00A918FB" w:rsidRDefault="00A918FB" w:rsidP="0069598B">
            <w:pPr>
              <w:jc w:val="both"/>
              <w:rPr>
                <w:rFonts w:cstheme="minorHAnsi"/>
                <w:sz w:val="24"/>
                <w:szCs w:val="24"/>
                <w:lang w:val="es-ES_tradnl"/>
              </w:rPr>
            </w:pPr>
            <w:r w:rsidRPr="00A0770A">
              <w:rPr>
                <w:rFonts w:cstheme="minorHAnsi"/>
                <w:sz w:val="24"/>
                <w:szCs w:val="24"/>
                <w:lang w:val="es-ES_tradnl"/>
              </w:rPr>
              <w:t>Cienci</w:t>
            </w:r>
            <w:r>
              <w:rPr>
                <w:rFonts w:cstheme="minorHAnsi"/>
                <w:sz w:val="24"/>
                <w:szCs w:val="24"/>
                <w:lang w:val="es-ES_tradnl"/>
              </w:rPr>
              <w:t>as Naturales</w:t>
            </w:r>
          </w:p>
        </w:tc>
        <w:tc>
          <w:tcPr>
            <w:tcW w:w="1228" w:type="dxa"/>
          </w:tcPr>
          <w:p w:rsidR="00A918FB" w:rsidRDefault="006C49A6" w:rsidP="006C49A6">
            <w:pPr>
              <w:jc w:val="center"/>
              <w:rPr>
                <w:rFonts w:cstheme="minorHAnsi"/>
                <w:sz w:val="24"/>
                <w:szCs w:val="24"/>
                <w:lang w:val="es-ES_tradnl"/>
              </w:rPr>
            </w:pPr>
            <w:r>
              <w:rPr>
                <w:rFonts w:cstheme="minorHAnsi"/>
                <w:sz w:val="24"/>
                <w:szCs w:val="24"/>
                <w:lang w:val="es-ES_tradnl"/>
              </w:rPr>
              <w:t>70%</w:t>
            </w:r>
          </w:p>
        </w:tc>
        <w:tc>
          <w:tcPr>
            <w:tcW w:w="1312" w:type="dxa"/>
          </w:tcPr>
          <w:p w:rsidR="00A918FB" w:rsidRDefault="006C49A6" w:rsidP="006C49A6">
            <w:pPr>
              <w:jc w:val="center"/>
              <w:rPr>
                <w:rFonts w:cstheme="minorHAnsi"/>
                <w:sz w:val="24"/>
                <w:szCs w:val="24"/>
                <w:lang w:val="es-ES_tradnl"/>
              </w:rPr>
            </w:pPr>
            <w:r>
              <w:rPr>
                <w:rFonts w:cstheme="minorHAnsi"/>
                <w:sz w:val="24"/>
                <w:szCs w:val="24"/>
                <w:lang w:val="es-ES_tradnl"/>
              </w:rPr>
              <w:t>5.0</w:t>
            </w:r>
          </w:p>
        </w:tc>
        <w:tc>
          <w:tcPr>
            <w:tcW w:w="974" w:type="dxa"/>
          </w:tcPr>
          <w:p w:rsidR="00A918FB" w:rsidRDefault="004A3FCF" w:rsidP="006C49A6">
            <w:pPr>
              <w:jc w:val="center"/>
              <w:rPr>
                <w:rFonts w:cstheme="minorHAnsi"/>
                <w:sz w:val="24"/>
                <w:szCs w:val="24"/>
                <w:lang w:val="es-ES_tradnl"/>
              </w:rPr>
            </w:pPr>
            <w:r>
              <w:rPr>
                <w:rFonts w:cstheme="minorHAnsi"/>
                <w:sz w:val="24"/>
                <w:szCs w:val="24"/>
                <w:lang w:val="es-ES_tradnl"/>
              </w:rPr>
              <w:t>3,5</w:t>
            </w:r>
          </w:p>
        </w:tc>
        <w:tc>
          <w:tcPr>
            <w:tcW w:w="1143" w:type="dxa"/>
          </w:tcPr>
          <w:p w:rsidR="00A918FB" w:rsidRDefault="006C49A6" w:rsidP="006C49A6">
            <w:pPr>
              <w:jc w:val="center"/>
              <w:rPr>
                <w:rFonts w:cstheme="minorHAnsi"/>
                <w:sz w:val="24"/>
                <w:szCs w:val="24"/>
                <w:lang w:val="es-ES_tradnl"/>
              </w:rPr>
            </w:pPr>
            <w:r>
              <w:rPr>
                <w:rFonts w:cstheme="minorHAnsi"/>
                <w:sz w:val="24"/>
                <w:szCs w:val="24"/>
                <w:lang w:val="es-ES_tradnl"/>
              </w:rPr>
              <w:t>6,6</w:t>
            </w:r>
          </w:p>
        </w:tc>
        <w:tc>
          <w:tcPr>
            <w:tcW w:w="1143" w:type="dxa"/>
          </w:tcPr>
          <w:p w:rsidR="00A918FB" w:rsidRDefault="006C49A6" w:rsidP="006C49A6">
            <w:pPr>
              <w:jc w:val="center"/>
              <w:rPr>
                <w:rFonts w:cstheme="minorHAnsi"/>
                <w:sz w:val="24"/>
                <w:szCs w:val="24"/>
                <w:lang w:val="es-ES_tradnl"/>
              </w:rPr>
            </w:pPr>
            <w:r>
              <w:rPr>
                <w:rFonts w:cstheme="minorHAnsi"/>
                <w:sz w:val="24"/>
                <w:szCs w:val="24"/>
                <w:lang w:val="es-ES_tradnl"/>
              </w:rPr>
              <w:t>1,98</w:t>
            </w:r>
          </w:p>
        </w:tc>
        <w:tc>
          <w:tcPr>
            <w:tcW w:w="1858" w:type="dxa"/>
          </w:tcPr>
          <w:p w:rsidR="00A918FB" w:rsidRDefault="004A3FCF" w:rsidP="006C49A6">
            <w:pPr>
              <w:jc w:val="center"/>
              <w:rPr>
                <w:rFonts w:cstheme="minorHAnsi"/>
                <w:sz w:val="24"/>
                <w:szCs w:val="24"/>
                <w:lang w:val="es-ES_tradnl"/>
              </w:rPr>
            </w:pPr>
            <w:r>
              <w:rPr>
                <w:rFonts w:cstheme="minorHAnsi"/>
                <w:sz w:val="24"/>
                <w:szCs w:val="24"/>
                <w:lang w:val="es-ES_tradnl"/>
              </w:rPr>
              <w:t>5,5</w:t>
            </w:r>
          </w:p>
        </w:tc>
      </w:tr>
      <w:tr w:rsidR="00A918FB" w:rsidTr="00CE289B">
        <w:trPr>
          <w:trHeight w:val="442"/>
        </w:trPr>
        <w:tc>
          <w:tcPr>
            <w:tcW w:w="1396" w:type="dxa"/>
            <w:shd w:val="clear" w:color="auto" w:fill="BDD6EE" w:themeFill="accent1" w:themeFillTint="66"/>
          </w:tcPr>
          <w:p w:rsidR="00A918FB" w:rsidRDefault="00A918FB" w:rsidP="00A918FB">
            <w:pPr>
              <w:jc w:val="both"/>
              <w:rPr>
                <w:rFonts w:cstheme="minorHAnsi"/>
                <w:sz w:val="24"/>
                <w:szCs w:val="24"/>
                <w:lang w:val="es-ES_tradnl"/>
              </w:rPr>
            </w:pPr>
            <w:r>
              <w:rPr>
                <w:rFonts w:cstheme="minorHAnsi"/>
                <w:sz w:val="24"/>
                <w:szCs w:val="24"/>
                <w:lang w:val="es-ES_tradnl"/>
              </w:rPr>
              <w:t xml:space="preserve">Artes visuales </w:t>
            </w:r>
          </w:p>
        </w:tc>
        <w:tc>
          <w:tcPr>
            <w:tcW w:w="1228" w:type="dxa"/>
          </w:tcPr>
          <w:p w:rsidR="00A918FB" w:rsidRDefault="006C49A6" w:rsidP="006C49A6">
            <w:pPr>
              <w:jc w:val="center"/>
              <w:rPr>
                <w:rFonts w:cstheme="minorHAnsi"/>
                <w:sz w:val="24"/>
                <w:szCs w:val="24"/>
                <w:lang w:val="es-ES_tradnl"/>
              </w:rPr>
            </w:pPr>
            <w:r>
              <w:rPr>
                <w:rFonts w:cstheme="minorHAnsi"/>
                <w:sz w:val="24"/>
                <w:szCs w:val="24"/>
                <w:lang w:val="es-ES_tradnl"/>
              </w:rPr>
              <w:t>90%</w:t>
            </w:r>
          </w:p>
        </w:tc>
        <w:tc>
          <w:tcPr>
            <w:tcW w:w="1312" w:type="dxa"/>
          </w:tcPr>
          <w:p w:rsidR="00A918FB" w:rsidRDefault="006C49A6" w:rsidP="006C49A6">
            <w:pPr>
              <w:jc w:val="center"/>
              <w:rPr>
                <w:rFonts w:cstheme="minorHAnsi"/>
                <w:sz w:val="24"/>
                <w:szCs w:val="24"/>
                <w:lang w:val="es-ES_tradnl"/>
              </w:rPr>
            </w:pPr>
            <w:r>
              <w:rPr>
                <w:rFonts w:cstheme="minorHAnsi"/>
                <w:sz w:val="24"/>
                <w:szCs w:val="24"/>
                <w:lang w:val="es-ES_tradnl"/>
              </w:rPr>
              <w:t>7.0</w:t>
            </w:r>
          </w:p>
        </w:tc>
        <w:tc>
          <w:tcPr>
            <w:tcW w:w="974" w:type="dxa"/>
          </w:tcPr>
          <w:p w:rsidR="00A918FB" w:rsidRDefault="006C49A6" w:rsidP="006C49A6">
            <w:pPr>
              <w:jc w:val="center"/>
              <w:rPr>
                <w:rFonts w:cstheme="minorHAnsi"/>
                <w:sz w:val="24"/>
                <w:szCs w:val="24"/>
                <w:lang w:val="es-ES_tradnl"/>
              </w:rPr>
            </w:pPr>
            <w:r>
              <w:rPr>
                <w:rFonts w:cstheme="minorHAnsi"/>
                <w:sz w:val="24"/>
                <w:szCs w:val="24"/>
                <w:lang w:val="es-ES_tradnl"/>
              </w:rPr>
              <w:t>4,9</w:t>
            </w:r>
          </w:p>
        </w:tc>
        <w:tc>
          <w:tcPr>
            <w:tcW w:w="1143" w:type="dxa"/>
          </w:tcPr>
          <w:p w:rsidR="00A918FB" w:rsidRDefault="006C49A6" w:rsidP="006C49A6">
            <w:pPr>
              <w:jc w:val="center"/>
              <w:rPr>
                <w:rFonts w:cstheme="minorHAnsi"/>
                <w:sz w:val="24"/>
                <w:szCs w:val="24"/>
                <w:lang w:val="es-ES_tradnl"/>
              </w:rPr>
            </w:pPr>
            <w:r>
              <w:rPr>
                <w:rFonts w:cstheme="minorHAnsi"/>
                <w:sz w:val="24"/>
                <w:szCs w:val="24"/>
                <w:lang w:val="es-ES_tradnl"/>
              </w:rPr>
              <w:t>7.0</w:t>
            </w:r>
          </w:p>
        </w:tc>
        <w:tc>
          <w:tcPr>
            <w:tcW w:w="1143" w:type="dxa"/>
          </w:tcPr>
          <w:p w:rsidR="00A918FB" w:rsidRDefault="006C49A6" w:rsidP="006C49A6">
            <w:pPr>
              <w:jc w:val="center"/>
              <w:rPr>
                <w:rFonts w:cstheme="minorHAnsi"/>
                <w:sz w:val="24"/>
                <w:szCs w:val="24"/>
                <w:lang w:val="es-ES_tradnl"/>
              </w:rPr>
            </w:pPr>
            <w:r>
              <w:rPr>
                <w:rFonts w:cstheme="minorHAnsi"/>
                <w:sz w:val="24"/>
                <w:szCs w:val="24"/>
                <w:lang w:val="es-ES_tradnl"/>
              </w:rPr>
              <w:t>2,1</w:t>
            </w:r>
          </w:p>
        </w:tc>
        <w:tc>
          <w:tcPr>
            <w:tcW w:w="1858" w:type="dxa"/>
          </w:tcPr>
          <w:p w:rsidR="00A918FB" w:rsidRDefault="006C49A6" w:rsidP="006C49A6">
            <w:pPr>
              <w:jc w:val="center"/>
              <w:rPr>
                <w:rFonts w:cstheme="minorHAnsi"/>
                <w:sz w:val="24"/>
                <w:szCs w:val="24"/>
                <w:lang w:val="es-ES_tradnl"/>
              </w:rPr>
            </w:pPr>
            <w:r>
              <w:rPr>
                <w:rFonts w:cstheme="minorHAnsi"/>
                <w:sz w:val="24"/>
                <w:szCs w:val="24"/>
                <w:lang w:val="es-ES_tradnl"/>
              </w:rPr>
              <w:t>70</w:t>
            </w:r>
          </w:p>
        </w:tc>
      </w:tr>
      <w:tr w:rsidR="00A918FB" w:rsidTr="00CE289B">
        <w:trPr>
          <w:trHeight w:val="442"/>
        </w:trPr>
        <w:tc>
          <w:tcPr>
            <w:tcW w:w="1396" w:type="dxa"/>
            <w:shd w:val="clear" w:color="auto" w:fill="BDD6EE" w:themeFill="accent1" w:themeFillTint="66"/>
          </w:tcPr>
          <w:p w:rsidR="00A918FB" w:rsidRDefault="00A918FB" w:rsidP="0069598B">
            <w:pPr>
              <w:jc w:val="both"/>
              <w:rPr>
                <w:rFonts w:cstheme="minorHAnsi"/>
                <w:sz w:val="24"/>
                <w:szCs w:val="24"/>
                <w:lang w:val="es-ES_tradnl"/>
              </w:rPr>
            </w:pPr>
            <w:r>
              <w:rPr>
                <w:rFonts w:cstheme="minorHAnsi"/>
                <w:sz w:val="24"/>
                <w:szCs w:val="24"/>
                <w:lang w:val="es-ES_tradnl"/>
              </w:rPr>
              <w:t>Música</w:t>
            </w:r>
          </w:p>
        </w:tc>
        <w:tc>
          <w:tcPr>
            <w:tcW w:w="1228" w:type="dxa"/>
          </w:tcPr>
          <w:p w:rsidR="00A918FB" w:rsidRDefault="006C49A6" w:rsidP="006C49A6">
            <w:pPr>
              <w:jc w:val="center"/>
              <w:rPr>
                <w:rFonts w:cstheme="minorHAnsi"/>
                <w:sz w:val="24"/>
                <w:szCs w:val="24"/>
                <w:lang w:val="es-ES_tradnl"/>
              </w:rPr>
            </w:pPr>
            <w:r>
              <w:rPr>
                <w:rFonts w:cstheme="minorHAnsi"/>
                <w:sz w:val="24"/>
                <w:szCs w:val="24"/>
                <w:lang w:val="es-ES_tradnl"/>
              </w:rPr>
              <w:t>89%</w:t>
            </w:r>
          </w:p>
        </w:tc>
        <w:tc>
          <w:tcPr>
            <w:tcW w:w="1312" w:type="dxa"/>
          </w:tcPr>
          <w:p w:rsidR="00A918FB" w:rsidRDefault="006C49A6" w:rsidP="006C49A6">
            <w:pPr>
              <w:jc w:val="center"/>
              <w:rPr>
                <w:rFonts w:cstheme="minorHAnsi"/>
                <w:sz w:val="24"/>
                <w:szCs w:val="24"/>
                <w:lang w:val="es-ES_tradnl"/>
              </w:rPr>
            </w:pPr>
            <w:r>
              <w:rPr>
                <w:rFonts w:cstheme="minorHAnsi"/>
                <w:sz w:val="24"/>
                <w:szCs w:val="24"/>
                <w:lang w:val="es-ES_tradnl"/>
              </w:rPr>
              <w:t>7.0</w:t>
            </w:r>
          </w:p>
        </w:tc>
        <w:tc>
          <w:tcPr>
            <w:tcW w:w="974" w:type="dxa"/>
          </w:tcPr>
          <w:p w:rsidR="00A918FB" w:rsidRDefault="006C49A6" w:rsidP="006C49A6">
            <w:pPr>
              <w:jc w:val="center"/>
              <w:rPr>
                <w:rFonts w:cstheme="minorHAnsi"/>
                <w:sz w:val="24"/>
                <w:szCs w:val="24"/>
                <w:lang w:val="es-ES_tradnl"/>
              </w:rPr>
            </w:pPr>
            <w:r>
              <w:rPr>
                <w:rFonts w:cstheme="minorHAnsi"/>
                <w:sz w:val="24"/>
                <w:szCs w:val="24"/>
                <w:lang w:val="es-ES_tradnl"/>
              </w:rPr>
              <w:t>4,9</w:t>
            </w:r>
          </w:p>
        </w:tc>
        <w:tc>
          <w:tcPr>
            <w:tcW w:w="1143" w:type="dxa"/>
          </w:tcPr>
          <w:p w:rsidR="00A918FB" w:rsidRDefault="006C49A6" w:rsidP="006C49A6">
            <w:pPr>
              <w:jc w:val="center"/>
              <w:rPr>
                <w:rFonts w:cstheme="minorHAnsi"/>
                <w:sz w:val="24"/>
                <w:szCs w:val="24"/>
                <w:lang w:val="es-ES_tradnl"/>
              </w:rPr>
            </w:pPr>
            <w:r>
              <w:rPr>
                <w:rFonts w:cstheme="minorHAnsi"/>
                <w:sz w:val="24"/>
                <w:szCs w:val="24"/>
                <w:lang w:val="es-ES_tradnl"/>
              </w:rPr>
              <w:t>7.0</w:t>
            </w:r>
          </w:p>
        </w:tc>
        <w:tc>
          <w:tcPr>
            <w:tcW w:w="1143" w:type="dxa"/>
          </w:tcPr>
          <w:p w:rsidR="00A918FB" w:rsidRDefault="006C49A6" w:rsidP="006C49A6">
            <w:pPr>
              <w:jc w:val="center"/>
              <w:rPr>
                <w:rFonts w:cstheme="minorHAnsi"/>
                <w:sz w:val="24"/>
                <w:szCs w:val="24"/>
                <w:lang w:val="es-ES_tradnl"/>
              </w:rPr>
            </w:pPr>
            <w:r>
              <w:rPr>
                <w:rFonts w:cstheme="minorHAnsi"/>
                <w:sz w:val="24"/>
                <w:szCs w:val="24"/>
                <w:lang w:val="es-ES_tradnl"/>
              </w:rPr>
              <w:t>2,1</w:t>
            </w:r>
          </w:p>
        </w:tc>
        <w:tc>
          <w:tcPr>
            <w:tcW w:w="1858" w:type="dxa"/>
          </w:tcPr>
          <w:p w:rsidR="00A918FB" w:rsidRDefault="006C49A6" w:rsidP="006C49A6">
            <w:pPr>
              <w:jc w:val="center"/>
              <w:rPr>
                <w:rFonts w:cstheme="minorHAnsi"/>
                <w:sz w:val="24"/>
                <w:szCs w:val="24"/>
                <w:lang w:val="es-ES_tradnl"/>
              </w:rPr>
            </w:pPr>
            <w:r>
              <w:rPr>
                <w:rFonts w:cstheme="minorHAnsi"/>
                <w:sz w:val="24"/>
                <w:szCs w:val="24"/>
                <w:lang w:val="es-ES_tradnl"/>
              </w:rPr>
              <w:t>70</w:t>
            </w:r>
          </w:p>
        </w:tc>
      </w:tr>
      <w:tr w:rsidR="00A918FB" w:rsidTr="00A918FB">
        <w:tc>
          <w:tcPr>
            <w:tcW w:w="7196" w:type="dxa"/>
            <w:gridSpan w:val="6"/>
          </w:tcPr>
          <w:p w:rsidR="00CE289B" w:rsidRDefault="00CE289B" w:rsidP="006C49A6">
            <w:pPr>
              <w:jc w:val="center"/>
              <w:rPr>
                <w:rFonts w:cstheme="minorHAnsi"/>
                <w:b/>
                <w:sz w:val="24"/>
                <w:szCs w:val="24"/>
                <w:lang w:val="es-ES_tradnl"/>
              </w:rPr>
            </w:pPr>
          </w:p>
          <w:p w:rsidR="00A918FB" w:rsidRDefault="004A3FCF" w:rsidP="006C49A6">
            <w:pPr>
              <w:jc w:val="center"/>
              <w:rPr>
                <w:rFonts w:cstheme="minorHAnsi"/>
                <w:b/>
                <w:sz w:val="24"/>
                <w:szCs w:val="24"/>
                <w:lang w:val="es-ES_tradnl"/>
              </w:rPr>
            </w:pPr>
            <w:r w:rsidRPr="004A3FCF">
              <w:rPr>
                <w:rFonts w:cstheme="minorHAnsi"/>
                <w:b/>
                <w:sz w:val="24"/>
                <w:szCs w:val="24"/>
                <w:lang w:val="es-ES_tradnl"/>
              </w:rPr>
              <w:t>Promedio General Anual</w:t>
            </w:r>
          </w:p>
          <w:p w:rsidR="00CE289B" w:rsidRPr="004A3FCF" w:rsidRDefault="00CE289B" w:rsidP="006C49A6">
            <w:pPr>
              <w:jc w:val="center"/>
              <w:rPr>
                <w:rFonts w:cstheme="minorHAnsi"/>
                <w:b/>
                <w:color w:val="FF0000"/>
                <w:sz w:val="24"/>
                <w:szCs w:val="24"/>
                <w:lang w:val="es-ES_tradnl"/>
              </w:rPr>
            </w:pPr>
          </w:p>
        </w:tc>
        <w:tc>
          <w:tcPr>
            <w:tcW w:w="1858" w:type="dxa"/>
          </w:tcPr>
          <w:p w:rsidR="00A918FB" w:rsidRPr="004A3FCF" w:rsidRDefault="004A3FCF" w:rsidP="006C49A6">
            <w:pPr>
              <w:jc w:val="center"/>
              <w:rPr>
                <w:rFonts w:cstheme="minorHAnsi"/>
                <w:b/>
                <w:color w:val="FF0000"/>
                <w:sz w:val="24"/>
                <w:szCs w:val="24"/>
                <w:lang w:val="es-ES_tradnl"/>
              </w:rPr>
            </w:pPr>
            <w:r w:rsidRPr="004A3FCF">
              <w:rPr>
                <w:rFonts w:cstheme="minorHAnsi"/>
                <w:b/>
                <w:sz w:val="24"/>
                <w:szCs w:val="24"/>
                <w:lang w:val="es-ES_tradnl"/>
              </w:rPr>
              <w:t>6,3</w:t>
            </w:r>
          </w:p>
        </w:tc>
      </w:tr>
    </w:tbl>
    <w:p w:rsidR="006A03E3" w:rsidRDefault="006A03E3" w:rsidP="0069598B">
      <w:pPr>
        <w:jc w:val="both"/>
        <w:rPr>
          <w:rFonts w:cstheme="minorHAnsi"/>
          <w:sz w:val="24"/>
          <w:szCs w:val="24"/>
          <w:lang w:val="es-ES_tradnl"/>
        </w:rPr>
      </w:pPr>
    </w:p>
    <w:p w:rsidR="00CE289B" w:rsidRDefault="00CE289B" w:rsidP="0069598B">
      <w:pPr>
        <w:jc w:val="both"/>
        <w:rPr>
          <w:rFonts w:cstheme="minorHAnsi"/>
          <w:sz w:val="24"/>
          <w:szCs w:val="24"/>
          <w:lang w:val="es-ES_tradnl"/>
        </w:rPr>
      </w:pPr>
    </w:p>
    <w:p w:rsidR="008C7030" w:rsidRPr="00CC31DE" w:rsidRDefault="008C7030" w:rsidP="0069598B">
      <w:pPr>
        <w:jc w:val="both"/>
        <w:rPr>
          <w:rFonts w:cstheme="minorHAnsi"/>
          <w:sz w:val="24"/>
          <w:szCs w:val="24"/>
          <w:lang w:val="es-ES_tradnl"/>
        </w:rPr>
      </w:pPr>
    </w:p>
    <w:p w:rsidR="004A3FCF" w:rsidRDefault="004A3FCF" w:rsidP="0069598B">
      <w:pPr>
        <w:jc w:val="both"/>
        <w:rPr>
          <w:rFonts w:cstheme="minorHAnsi"/>
          <w:sz w:val="24"/>
          <w:szCs w:val="24"/>
        </w:rPr>
      </w:pPr>
      <w:r>
        <w:rPr>
          <w:rFonts w:cstheme="minorHAnsi"/>
          <w:sz w:val="24"/>
          <w:szCs w:val="24"/>
        </w:rPr>
        <w:lastRenderedPageBreak/>
        <w:t>Las Asignaturas consideradas para la evaluación y calificación final según los diferentes niveles de aprendizajes son las siguientes:</w:t>
      </w:r>
    </w:p>
    <w:tbl>
      <w:tblPr>
        <w:tblStyle w:val="Tablaconcuadrcula"/>
        <w:tblW w:w="0" w:type="auto"/>
        <w:tblInd w:w="-318" w:type="dxa"/>
        <w:tblLook w:val="04A0" w:firstRow="1" w:lastRow="0" w:firstColumn="1" w:lastColumn="0" w:noHBand="0" w:noVBand="1"/>
      </w:tblPr>
      <w:tblGrid>
        <w:gridCol w:w="1986"/>
        <w:gridCol w:w="1842"/>
        <w:gridCol w:w="1876"/>
        <w:gridCol w:w="1796"/>
        <w:gridCol w:w="1833"/>
      </w:tblGrid>
      <w:tr w:rsidR="0061711F" w:rsidTr="00EF4FFB">
        <w:tc>
          <w:tcPr>
            <w:tcW w:w="1986" w:type="dxa"/>
            <w:shd w:val="clear" w:color="auto" w:fill="BDD6EE" w:themeFill="accent1" w:themeFillTint="66"/>
          </w:tcPr>
          <w:p w:rsidR="0061711F" w:rsidRDefault="0061711F" w:rsidP="0069598B">
            <w:pPr>
              <w:jc w:val="both"/>
              <w:rPr>
                <w:rFonts w:cstheme="minorHAnsi"/>
                <w:sz w:val="24"/>
                <w:szCs w:val="24"/>
              </w:rPr>
            </w:pPr>
            <w:r w:rsidRPr="00A0770A">
              <w:rPr>
                <w:rFonts w:cstheme="minorHAnsi"/>
                <w:sz w:val="24"/>
                <w:szCs w:val="24"/>
                <w:lang w:val="es-ES_tradnl"/>
              </w:rPr>
              <w:t>1° a 4° básico</w:t>
            </w:r>
          </w:p>
        </w:tc>
        <w:tc>
          <w:tcPr>
            <w:tcW w:w="1842" w:type="dxa"/>
            <w:shd w:val="clear" w:color="auto" w:fill="BDD6EE" w:themeFill="accent1" w:themeFillTint="66"/>
          </w:tcPr>
          <w:p w:rsidR="0061711F" w:rsidRPr="00A0770A" w:rsidRDefault="0061711F" w:rsidP="009C39A1">
            <w:pPr>
              <w:jc w:val="both"/>
              <w:rPr>
                <w:rFonts w:cstheme="minorHAnsi"/>
                <w:sz w:val="24"/>
                <w:szCs w:val="24"/>
                <w:lang w:val="es-ES_tradnl"/>
              </w:rPr>
            </w:pPr>
            <w:r w:rsidRPr="00A0770A">
              <w:rPr>
                <w:rFonts w:cstheme="minorHAnsi"/>
                <w:sz w:val="24"/>
                <w:szCs w:val="24"/>
                <w:lang w:val="es-ES_tradnl"/>
              </w:rPr>
              <w:t>5° a 8° básico</w:t>
            </w:r>
          </w:p>
        </w:tc>
        <w:tc>
          <w:tcPr>
            <w:tcW w:w="1876" w:type="dxa"/>
            <w:shd w:val="clear" w:color="auto" w:fill="BDD6EE" w:themeFill="accent1" w:themeFillTint="66"/>
          </w:tcPr>
          <w:p w:rsidR="0061711F" w:rsidRDefault="0061711F" w:rsidP="0069598B">
            <w:pPr>
              <w:jc w:val="both"/>
              <w:rPr>
                <w:rFonts w:cstheme="minorHAnsi"/>
                <w:sz w:val="24"/>
                <w:szCs w:val="24"/>
              </w:rPr>
            </w:pPr>
            <w:r w:rsidRPr="00A0770A">
              <w:rPr>
                <w:rFonts w:cstheme="minorHAnsi"/>
                <w:sz w:val="24"/>
                <w:szCs w:val="24"/>
                <w:lang w:val="es-ES_tradnl"/>
              </w:rPr>
              <w:t>1° y 2° medio</w:t>
            </w:r>
          </w:p>
        </w:tc>
        <w:tc>
          <w:tcPr>
            <w:tcW w:w="1796" w:type="dxa"/>
            <w:shd w:val="clear" w:color="auto" w:fill="BDD6EE" w:themeFill="accent1" w:themeFillTint="66"/>
          </w:tcPr>
          <w:p w:rsidR="0061711F" w:rsidRDefault="0061711F" w:rsidP="0069598B">
            <w:pPr>
              <w:jc w:val="both"/>
              <w:rPr>
                <w:rFonts w:cstheme="minorHAnsi"/>
                <w:sz w:val="24"/>
                <w:szCs w:val="24"/>
              </w:rPr>
            </w:pPr>
            <w:r w:rsidRPr="00A0770A">
              <w:rPr>
                <w:rFonts w:cstheme="minorHAnsi"/>
                <w:sz w:val="24"/>
                <w:szCs w:val="24"/>
                <w:lang w:val="es-ES_tradnl"/>
              </w:rPr>
              <w:t>3° medio</w:t>
            </w:r>
          </w:p>
        </w:tc>
        <w:tc>
          <w:tcPr>
            <w:tcW w:w="1833" w:type="dxa"/>
            <w:shd w:val="clear" w:color="auto" w:fill="BDD6EE" w:themeFill="accent1" w:themeFillTint="66"/>
          </w:tcPr>
          <w:p w:rsidR="0061711F" w:rsidRDefault="0061711F" w:rsidP="0069598B">
            <w:pPr>
              <w:jc w:val="both"/>
              <w:rPr>
                <w:rFonts w:cstheme="minorHAnsi"/>
                <w:sz w:val="24"/>
                <w:szCs w:val="24"/>
              </w:rPr>
            </w:pPr>
            <w:r w:rsidRPr="00A0770A">
              <w:rPr>
                <w:rFonts w:cstheme="minorHAnsi"/>
                <w:sz w:val="24"/>
                <w:szCs w:val="24"/>
                <w:lang w:val="es-ES_tradnl"/>
              </w:rPr>
              <w:t>4° medio</w:t>
            </w:r>
          </w:p>
        </w:tc>
      </w:tr>
      <w:tr w:rsidR="00EF4FFB" w:rsidTr="00EF4FFB">
        <w:tc>
          <w:tcPr>
            <w:tcW w:w="1986" w:type="dxa"/>
          </w:tcPr>
          <w:p w:rsidR="00EF4FFB" w:rsidRDefault="00EF4FFB" w:rsidP="00EF4FFB">
            <w:pPr>
              <w:jc w:val="both"/>
              <w:rPr>
                <w:rFonts w:cstheme="minorHAnsi"/>
                <w:sz w:val="24"/>
                <w:szCs w:val="24"/>
              </w:rPr>
            </w:pPr>
            <w:r w:rsidRPr="00A0770A">
              <w:rPr>
                <w:rFonts w:cstheme="minorHAnsi"/>
                <w:sz w:val="24"/>
                <w:szCs w:val="24"/>
                <w:lang w:val="es-ES_tradnl"/>
              </w:rPr>
              <w:t>Lenguaje</w:t>
            </w:r>
            <w:r>
              <w:rPr>
                <w:rFonts w:cstheme="minorHAnsi"/>
                <w:sz w:val="24"/>
                <w:szCs w:val="24"/>
                <w:lang w:val="es-ES_tradnl"/>
              </w:rPr>
              <w:t xml:space="preserve"> y comunicación </w:t>
            </w:r>
          </w:p>
        </w:tc>
        <w:tc>
          <w:tcPr>
            <w:tcW w:w="1842" w:type="dxa"/>
          </w:tcPr>
          <w:p w:rsidR="00EF4FFB" w:rsidRDefault="00EF4FFB" w:rsidP="00EF4FFB">
            <w:pPr>
              <w:jc w:val="both"/>
              <w:rPr>
                <w:rFonts w:cstheme="minorHAnsi"/>
                <w:sz w:val="24"/>
                <w:szCs w:val="24"/>
              </w:rPr>
            </w:pPr>
            <w:r w:rsidRPr="00A0770A">
              <w:rPr>
                <w:rFonts w:cstheme="minorHAnsi"/>
                <w:sz w:val="24"/>
                <w:szCs w:val="24"/>
                <w:lang w:val="es-ES_tradnl"/>
              </w:rPr>
              <w:t>Lenguaje</w:t>
            </w:r>
            <w:r>
              <w:rPr>
                <w:rFonts w:cstheme="minorHAnsi"/>
                <w:sz w:val="24"/>
                <w:szCs w:val="24"/>
                <w:lang w:val="es-ES_tradnl"/>
              </w:rPr>
              <w:t xml:space="preserve"> y comunicación </w:t>
            </w:r>
          </w:p>
        </w:tc>
        <w:tc>
          <w:tcPr>
            <w:tcW w:w="1876" w:type="dxa"/>
          </w:tcPr>
          <w:p w:rsidR="00EF4FFB" w:rsidRDefault="00EF4FFB" w:rsidP="00EF4FFB">
            <w:pPr>
              <w:jc w:val="both"/>
              <w:rPr>
                <w:rFonts w:cstheme="minorHAnsi"/>
                <w:sz w:val="24"/>
                <w:szCs w:val="24"/>
              </w:rPr>
            </w:pPr>
            <w:r w:rsidRPr="00A0770A">
              <w:rPr>
                <w:rFonts w:cstheme="minorHAnsi"/>
                <w:sz w:val="24"/>
                <w:szCs w:val="24"/>
                <w:lang w:val="es-ES_tradnl"/>
              </w:rPr>
              <w:t>Lenguaje</w:t>
            </w:r>
            <w:r>
              <w:rPr>
                <w:rFonts w:cstheme="minorHAnsi"/>
                <w:sz w:val="24"/>
                <w:szCs w:val="24"/>
                <w:lang w:val="es-ES_tradnl"/>
              </w:rPr>
              <w:t xml:space="preserve"> y comunicación </w:t>
            </w:r>
          </w:p>
        </w:tc>
        <w:tc>
          <w:tcPr>
            <w:tcW w:w="1796" w:type="dxa"/>
          </w:tcPr>
          <w:p w:rsidR="00EF4FFB" w:rsidRDefault="00EF4FFB" w:rsidP="00EF4FFB">
            <w:pPr>
              <w:jc w:val="both"/>
              <w:rPr>
                <w:rFonts w:cstheme="minorHAnsi"/>
                <w:sz w:val="24"/>
                <w:szCs w:val="24"/>
              </w:rPr>
            </w:pPr>
            <w:r w:rsidRPr="00A0770A">
              <w:rPr>
                <w:rFonts w:cstheme="minorHAnsi"/>
                <w:sz w:val="24"/>
                <w:szCs w:val="24"/>
                <w:lang w:val="es-ES_tradnl"/>
              </w:rPr>
              <w:t>Lenguaje y literatura</w:t>
            </w:r>
          </w:p>
        </w:tc>
        <w:tc>
          <w:tcPr>
            <w:tcW w:w="1833" w:type="dxa"/>
          </w:tcPr>
          <w:p w:rsidR="00EF4FFB" w:rsidRDefault="00EF4FFB" w:rsidP="00EF4FFB">
            <w:pPr>
              <w:jc w:val="both"/>
              <w:rPr>
                <w:rFonts w:cstheme="minorHAnsi"/>
                <w:sz w:val="24"/>
                <w:szCs w:val="24"/>
              </w:rPr>
            </w:pPr>
            <w:r w:rsidRPr="00A0770A">
              <w:rPr>
                <w:rFonts w:cstheme="minorHAnsi"/>
                <w:sz w:val="24"/>
                <w:szCs w:val="24"/>
                <w:lang w:val="es-ES_tradnl"/>
              </w:rPr>
              <w:t>Lenguaje y comunicación</w:t>
            </w:r>
          </w:p>
        </w:tc>
      </w:tr>
      <w:tr w:rsidR="00EF4FFB" w:rsidTr="00EF4FFB">
        <w:tc>
          <w:tcPr>
            <w:tcW w:w="1986" w:type="dxa"/>
          </w:tcPr>
          <w:p w:rsidR="00EF4FFB" w:rsidRDefault="00EF4FFB" w:rsidP="00EF4FFB">
            <w:pPr>
              <w:jc w:val="both"/>
              <w:rPr>
                <w:rFonts w:cstheme="minorHAnsi"/>
                <w:sz w:val="24"/>
                <w:szCs w:val="24"/>
              </w:rPr>
            </w:pPr>
            <w:r w:rsidRPr="00A0770A">
              <w:rPr>
                <w:rFonts w:cstheme="minorHAnsi"/>
                <w:sz w:val="24"/>
                <w:szCs w:val="24"/>
                <w:lang w:val="es-ES_tradnl"/>
              </w:rPr>
              <w:t>Matemática</w:t>
            </w:r>
          </w:p>
        </w:tc>
        <w:tc>
          <w:tcPr>
            <w:tcW w:w="1842" w:type="dxa"/>
          </w:tcPr>
          <w:p w:rsidR="00EF4FFB" w:rsidRDefault="00EF4FFB" w:rsidP="00EF4FFB">
            <w:pPr>
              <w:jc w:val="both"/>
              <w:rPr>
                <w:rFonts w:cstheme="minorHAnsi"/>
                <w:sz w:val="24"/>
                <w:szCs w:val="24"/>
              </w:rPr>
            </w:pPr>
            <w:r w:rsidRPr="00A0770A">
              <w:rPr>
                <w:rFonts w:cstheme="minorHAnsi"/>
                <w:sz w:val="24"/>
                <w:szCs w:val="24"/>
                <w:lang w:val="es-ES_tradnl"/>
              </w:rPr>
              <w:t>Matemátic</w:t>
            </w:r>
            <w:r>
              <w:rPr>
                <w:rFonts w:cstheme="minorHAnsi"/>
                <w:sz w:val="24"/>
                <w:szCs w:val="24"/>
                <w:lang w:val="es-ES_tradnl"/>
              </w:rPr>
              <w:t>a</w:t>
            </w:r>
          </w:p>
        </w:tc>
        <w:tc>
          <w:tcPr>
            <w:tcW w:w="1876" w:type="dxa"/>
          </w:tcPr>
          <w:p w:rsidR="00EF4FFB" w:rsidRDefault="00EF4FFB" w:rsidP="00EF4FFB">
            <w:pPr>
              <w:jc w:val="both"/>
              <w:rPr>
                <w:rFonts w:cstheme="minorHAnsi"/>
                <w:sz w:val="24"/>
                <w:szCs w:val="24"/>
              </w:rPr>
            </w:pPr>
            <w:r w:rsidRPr="00A0770A">
              <w:rPr>
                <w:rFonts w:cstheme="minorHAnsi"/>
                <w:sz w:val="24"/>
                <w:szCs w:val="24"/>
                <w:lang w:val="es-ES_tradnl"/>
              </w:rPr>
              <w:t>Matemática</w:t>
            </w:r>
          </w:p>
        </w:tc>
        <w:tc>
          <w:tcPr>
            <w:tcW w:w="1796" w:type="dxa"/>
          </w:tcPr>
          <w:p w:rsidR="00EF4FFB" w:rsidRDefault="00EF4FFB" w:rsidP="00EF4FFB">
            <w:pPr>
              <w:jc w:val="both"/>
              <w:rPr>
                <w:rFonts w:cstheme="minorHAnsi"/>
                <w:sz w:val="24"/>
                <w:szCs w:val="24"/>
              </w:rPr>
            </w:pPr>
            <w:r w:rsidRPr="00A0770A">
              <w:rPr>
                <w:rFonts w:cstheme="minorHAnsi"/>
                <w:sz w:val="24"/>
                <w:szCs w:val="24"/>
                <w:lang w:val="es-ES_tradnl"/>
              </w:rPr>
              <w:t>Matemática</w:t>
            </w:r>
          </w:p>
        </w:tc>
        <w:tc>
          <w:tcPr>
            <w:tcW w:w="1833" w:type="dxa"/>
          </w:tcPr>
          <w:p w:rsidR="00EF4FFB" w:rsidRDefault="00EF4FFB" w:rsidP="00EF4FFB">
            <w:pPr>
              <w:jc w:val="both"/>
              <w:rPr>
                <w:rFonts w:cstheme="minorHAnsi"/>
                <w:sz w:val="24"/>
                <w:szCs w:val="24"/>
              </w:rPr>
            </w:pPr>
            <w:r>
              <w:rPr>
                <w:rFonts w:cstheme="minorHAnsi"/>
                <w:sz w:val="24"/>
                <w:szCs w:val="24"/>
                <w:lang w:val="es-ES_tradnl"/>
              </w:rPr>
              <w:t>Matemática</w:t>
            </w:r>
          </w:p>
        </w:tc>
      </w:tr>
      <w:tr w:rsidR="00EF4FFB" w:rsidTr="00EF4FFB">
        <w:tc>
          <w:tcPr>
            <w:tcW w:w="1986" w:type="dxa"/>
          </w:tcPr>
          <w:p w:rsidR="00EF4FFB" w:rsidRDefault="00EF4FFB" w:rsidP="00EF4FFB">
            <w:pPr>
              <w:jc w:val="both"/>
              <w:rPr>
                <w:rFonts w:cstheme="minorHAnsi"/>
                <w:sz w:val="24"/>
                <w:szCs w:val="24"/>
              </w:rPr>
            </w:pPr>
            <w:r w:rsidRPr="00A0770A">
              <w:rPr>
                <w:rFonts w:cstheme="minorHAnsi"/>
                <w:sz w:val="24"/>
                <w:szCs w:val="24"/>
                <w:lang w:val="es-ES_tradnl"/>
              </w:rPr>
              <w:t>Historia, geografía y ciencias sociales</w:t>
            </w:r>
          </w:p>
        </w:tc>
        <w:tc>
          <w:tcPr>
            <w:tcW w:w="1842" w:type="dxa"/>
          </w:tcPr>
          <w:p w:rsidR="00EF4FFB" w:rsidRDefault="00EF4FFB" w:rsidP="00EF4FFB">
            <w:pPr>
              <w:jc w:val="both"/>
              <w:rPr>
                <w:rFonts w:cstheme="minorHAnsi"/>
                <w:sz w:val="24"/>
                <w:szCs w:val="24"/>
              </w:rPr>
            </w:pPr>
            <w:r w:rsidRPr="00A0770A">
              <w:rPr>
                <w:rFonts w:cstheme="minorHAnsi"/>
                <w:sz w:val="24"/>
                <w:szCs w:val="24"/>
                <w:lang w:val="es-ES_tradnl"/>
              </w:rPr>
              <w:t>Historia, geografía y ciencias sociales</w:t>
            </w:r>
          </w:p>
        </w:tc>
        <w:tc>
          <w:tcPr>
            <w:tcW w:w="1876" w:type="dxa"/>
          </w:tcPr>
          <w:p w:rsidR="00EF4FFB" w:rsidRDefault="00EF4FFB" w:rsidP="00EF4FFB">
            <w:pPr>
              <w:jc w:val="both"/>
              <w:rPr>
                <w:rFonts w:cstheme="minorHAnsi"/>
                <w:sz w:val="24"/>
                <w:szCs w:val="24"/>
              </w:rPr>
            </w:pPr>
            <w:r w:rsidRPr="00A0770A">
              <w:rPr>
                <w:rFonts w:cstheme="minorHAnsi"/>
                <w:sz w:val="24"/>
                <w:szCs w:val="24"/>
                <w:lang w:val="es-ES_tradnl"/>
              </w:rPr>
              <w:t>Historia, geografía y ciencias sociales</w:t>
            </w:r>
          </w:p>
        </w:tc>
        <w:tc>
          <w:tcPr>
            <w:tcW w:w="1796" w:type="dxa"/>
          </w:tcPr>
          <w:p w:rsidR="00EF4FFB" w:rsidRDefault="00EF4FFB" w:rsidP="00EF4FFB">
            <w:pPr>
              <w:jc w:val="both"/>
              <w:rPr>
                <w:rFonts w:cstheme="minorHAnsi"/>
                <w:sz w:val="24"/>
                <w:szCs w:val="24"/>
              </w:rPr>
            </w:pPr>
            <w:r w:rsidRPr="00A0770A">
              <w:rPr>
                <w:rFonts w:cstheme="minorHAnsi"/>
                <w:sz w:val="24"/>
                <w:szCs w:val="24"/>
                <w:lang w:val="es-ES_tradnl"/>
              </w:rPr>
              <w:t>Educación Ciudadana</w:t>
            </w:r>
          </w:p>
        </w:tc>
        <w:tc>
          <w:tcPr>
            <w:tcW w:w="1833" w:type="dxa"/>
          </w:tcPr>
          <w:p w:rsidR="00EF4FFB" w:rsidRDefault="00EF4FFB" w:rsidP="00EF4FFB">
            <w:pPr>
              <w:jc w:val="both"/>
              <w:rPr>
                <w:rFonts w:cstheme="minorHAnsi"/>
                <w:sz w:val="24"/>
                <w:szCs w:val="24"/>
              </w:rPr>
            </w:pPr>
            <w:r w:rsidRPr="00A0770A">
              <w:rPr>
                <w:rFonts w:cstheme="minorHAnsi"/>
                <w:sz w:val="24"/>
                <w:szCs w:val="24"/>
                <w:lang w:val="es-ES_tradnl"/>
              </w:rPr>
              <w:t>Historia, geografía y ciencias sociales</w:t>
            </w:r>
          </w:p>
        </w:tc>
      </w:tr>
      <w:tr w:rsidR="00EF4FFB" w:rsidTr="00EF4FFB">
        <w:tc>
          <w:tcPr>
            <w:tcW w:w="1986" w:type="dxa"/>
          </w:tcPr>
          <w:p w:rsidR="00EF4FFB" w:rsidRDefault="00EF4FFB" w:rsidP="00EF4FFB">
            <w:pPr>
              <w:jc w:val="both"/>
              <w:rPr>
                <w:rFonts w:cstheme="minorHAnsi"/>
                <w:sz w:val="24"/>
                <w:szCs w:val="24"/>
              </w:rPr>
            </w:pPr>
            <w:r w:rsidRPr="00A0770A">
              <w:rPr>
                <w:rFonts w:cstheme="minorHAnsi"/>
                <w:sz w:val="24"/>
                <w:szCs w:val="24"/>
                <w:lang w:val="es-ES_tradnl"/>
              </w:rPr>
              <w:t>Cienci</w:t>
            </w:r>
            <w:r>
              <w:rPr>
                <w:rFonts w:cstheme="minorHAnsi"/>
                <w:sz w:val="24"/>
                <w:szCs w:val="24"/>
                <w:lang w:val="es-ES_tradnl"/>
              </w:rPr>
              <w:t>as Naturales</w:t>
            </w:r>
          </w:p>
        </w:tc>
        <w:tc>
          <w:tcPr>
            <w:tcW w:w="1842" w:type="dxa"/>
          </w:tcPr>
          <w:p w:rsidR="00EF4FFB" w:rsidRDefault="00EF4FFB" w:rsidP="00EF4FFB">
            <w:pPr>
              <w:jc w:val="both"/>
              <w:rPr>
                <w:rFonts w:cstheme="minorHAnsi"/>
                <w:sz w:val="24"/>
                <w:szCs w:val="24"/>
              </w:rPr>
            </w:pPr>
            <w:r w:rsidRPr="00A0770A">
              <w:rPr>
                <w:rFonts w:cstheme="minorHAnsi"/>
                <w:sz w:val="24"/>
                <w:szCs w:val="24"/>
                <w:lang w:val="es-ES_tradnl"/>
              </w:rPr>
              <w:t xml:space="preserve">Ciencias Naturales </w:t>
            </w:r>
            <w:r>
              <w:rPr>
                <w:rFonts w:cstheme="minorHAnsi"/>
                <w:sz w:val="24"/>
                <w:szCs w:val="24"/>
                <w:lang w:val="es-ES_tradnl"/>
              </w:rPr>
              <w:t xml:space="preserve"> </w:t>
            </w:r>
          </w:p>
        </w:tc>
        <w:tc>
          <w:tcPr>
            <w:tcW w:w="1876" w:type="dxa"/>
          </w:tcPr>
          <w:p w:rsidR="00EF4FFB" w:rsidRDefault="00EF4FFB" w:rsidP="00EF4FFB">
            <w:pPr>
              <w:jc w:val="both"/>
              <w:rPr>
                <w:rFonts w:cstheme="minorHAnsi"/>
                <w:sz w:val="24"/>
                <w:szCs w:val="24"/>
              </w:rPr>
            </w:pPr>
            <w:r w:rsidRPr="00A0770A">
              <w:rPr>
                <w:rFonts w:cstheme="minorHAnsi"/>
                <w:sz w:val="24"/>
                <w:szCs w:val="24"/>
                <w:lang w:val="es-ES_tradnl"/>
              </w:rPr>
              <w:t>Ciencias Naturales</w:t>
            </w:r>
          </w:p>
        </w:tc>
        <w:tc>
          <w:tcPr>
            <w:tcW w:w="1796" w:type="dxa"/>
          </w:tcPr>
          <w:p w:rsidR="00EF4FFB" w:rsidRDefault="00EF4FFB" w:rsidP="00EF4FFB">
            <w:pPr>
              <w:jc w:val="both"/>
              <w:rPr>
                <w:rFonts w:cstheme="minorHAnsi"/>
                <w:sz w:val="24"/>
                <w:szCs w:val="24"/>
              </w:rPr>
            </w:pPr>
            <w:r w:rsidRPr="00A0770A">
              <w:rPr>
                <w:rFonts w:cstheme="minorHAnsi"/>
                <w:sz w:val="24"/>
                <w:szCs w:val="24"/>
                <w:lang w:val="es-ES_tradnl"/>
              </w:rPr>
              <w:t>Ciencias para la ciudadanía</w:t>
            </w:r>
          </w:p>
        </w:tc>
        <w:tc>
          <w:tcPr>
            <w:tcW w:w="1833" w:type="dxa"/>
          </w:tcPr>
          <w:p w:rsidR="00EF4FFB" w:rsidRDefault="00EF4FFB" w:rsidP="00EF4FFB">
            <w:pPr>
              <w:jc w:val="both"/>
              <w:rPr>
                <w:rFonts w:cstheme="minorHAnsi"/>
                <w:sz w:val="24"/>
                <w:szCs w:val="24"/>
              </w:rPr>
            </w:pPr>
            <w:r w:rsidRPr="00A0770A">
              <w:rPr>
                <w:rFonts w:cstheme="minorHAnsi"/>
                <w:sz w:val="24"/>
                <w:szCs w:val="24"/>
                <w:lang w:val="es-ES_tradnl"/>
              </w:rPr>
              <w:t>Biología</w:t>
            </w:r>
          </w:p>
        </w:tc>
      </w:tr>
      <w:tr w:rsidR="00EF4FFB" w:rsidTr="00EF4FFB">
        <w:tc>
          <w:tcPr>
            <w:tcW w:w="1986" w:type="dxa"/>
          </w:tcPr>
          <w:p w:rsidR="00EF4FFB" w:rsidRDefault="00EF4FFB" w:rsidP="00EF4FFB">
            <w:pPr>
              <w:jc w:val="both"/>
              <w:rPr>
                <w:rFonts w:cstheme="minorHAnsi"/>
                <w:sz w:val="24"/>
                <w:szCs w:val="24"/>
              </w:rPr>
            </w:pPr>
            <w:r>
              <w:rPr>
                <w:rFonts w:cstheme="minorHAnsi"/>
                <w:sz w:val="24"/>
                <w:szCs w:val="24"/>
                <w:lang w:val="es-ES_tradnl"/>
              </w:rPr>
              <w:t>Artes visuales</w:t>
            </w:r>
          </w:p>
        </w:tc>
        <w:tc>
          <w:tcPr>
            <w:tcW w:w="1842" w:type="dxa"/>
          </w:tcPr>
          <w:p w:rsidR="00EF4FFB" w:rsidRDefault="00EF4FFB" w:rsidP="00EF4FFB">
            <w:pPr>
              <w:jc w:val="both"/>
              <w:rPr>
                <w:rFonts w:cstheme="minorHAnsi"/>
                <w:sz w:val="24"/>
                <w:szCs w:val="24"/>
              </w:rPr>
            </w:pPr>
            <w:r>
              <w:rPr>
                <w:rFonts w:cstheme="minorHAnsi"/>
                <w:sz w:val="24"/>
                <w:szCs w:val="24"/>
                <w:lang w:val="es-ES_tradnl"/>
              </w:rPr>
              <w:t>Inglé</w:t>
            </w:r>
            <w:r w:rsidRPr="00A0770A">
              <w:rPr>
                <w:rFonts w:cstheme="minorHAnsi"/>
                <w:sz w:val="24"/>
                <w:szCs w:val="24"/>
                <w:lang w:val="es-ES_tradnl"/>
              </w:rPr>
              <w:t>s</w:t>
            </w:r>
          </w:p>
        </w:tc>
        <w:tc>
          <w:tcPr>
            <w:tcW w:w="1876" w:type="dxa"/>
          </w:tcPr>
          <w:p w:rsidR="00EF4FFB" w:rsidRDefault="00EF4FFB" w:rsidP="00EF4FFB">
            <w:pPr>
              <w:jc w:val="both"/>
              <w:rPr>
                <w:rFonts w:cstheme="minorHAnsi"/>
                <w:sz w:val="24"/>
                <w:szCs w:val="24"/>
              </w:rPr>
            </w:pPr>
            <w:r>
              <w:rPr>
                <w:rFonts w:cstheme="minorHAnsi"/>
                <w:sz w:val="24"/>
                <w:szCs w:val="24"/>
                <w:lang w:val="es-ES_tradnl"/>
              </w:rPr>
              <w:t>Inglé</w:t>
            </w:r>
            <w:r w:rsidRPr="00A0770A">
              <w:rPr>
                <w:rFonts w:cstheme="minorHAnsi"/>
                <w:sz w:val="24"/>
                <w:szCs w:val="24"/>
                <w:lang w:val="es-ES_tradnl"/>
              </w:rPr>
              <w:t>s</w:t>
            </w:r>
          </w:p>
        </w:tc>
        <w:tc>
          <w:tcPr>
            <w:tcW w:w="1796" w:type="dxa"/>
          </w:tcPr>
          <w:p w:rsidR="00EF4FFB" w:rsidRDefault="00EF4FFB" w:rsidP="00EF4FFB">
            <w:pPr>
              <w:jc w:val="both"/>
              <w:rPr>
                <w:rFonts w:cstheme="minorHAnsi"/>
                <w:sz w:val="24"/>
                <w:szCs w:val="24"/>
              </w:rPr>
            </w:pPr>
            <w:r>
              <w:rPr>
                <w:rFonts w:cstheme="minorHAnsi"/>
                <w:sz w:val="24"/>
                <w:szCs w:val="24"/>
                <w:lang w:val="es-ES_tradnl"/>
              </w:rPr>
              <w:t>Ingle</w:t>
            </w:r>
            <w:r w:rsidRPr="00A0770A">
              <w:rPr>
                <w:rFonts w:cstheme="minorHAnsi"/>
                <w:sz w:val="24"/>
                <w:szCs w:val="24"/>
                <w:lang w:val="es-ES_tradnl"/>
              </w:rPr>
              <w:t>s</w:t>
            </w:r>
          </w:p>
        </w:tc>
        <w:tc>
          <w:tcPr>
            <w:tcW w:w="1833" w:type="dxa"/>
          </w:tcPr>
          <w:p w:rsidR="00EF4FFB" w:rsidRDefault="00EF4FFB" w:rsidP="00EF4FFB">
            <w:pPr>
              <w:jc w:val="both"/>
              <w:rPr>
                <w:rFonts w:cstheme="minorHAnsi"/>
                <w:sz w:val="24"/>
                <w:szCs w:val="24"/>
              </w:rPr>
            </w:pPr>
            <w:r>
              <w:rPr>
                <w:rFonts w:cstheme="minorHAnsi"/>
                <w:sz w:val="24"/>
                <w:szCs w:val="24"/>
                <w:lang w:val="es-ES_tradnl"/>
              </w:rPr>
              <w:t>Inglé</w:t>
            </w:r>
            <w:r w:rsidRPr="00A0770A">
              <w:rPr>
                <w:rFonts w:cstheme="minorHAnsi"/>
                <w:sz w:val="24"/>
                <w:szCs w:val="24"/>
                <w:lang w:val="es-ES_tradnl"/>
              </w:rPr>
              <w:t>s</w:t>
            </w:r>
          </w:p>
        </w:tc>
      </w:tr>
      <w:tr w:rsidR="00EF4FFB" w:rsidTr="00EF4FFB">
        <w:tc>
          <w:tcPr>
            <w:tcW w:w="1986" w:type="dxa"/>
          </w:tcPr>
          <w:p w:rsidR="00EF4FFB" w:rsidRDefault="00EF4FFB" w:rsidP="00EF4FFB">
            <w:pPr>
              <w:jc w:val="both"/>
              <w:rPr>
                <w:rFonts w:cstheme="minorHAnsi"/>
                <w:sz w:val="24"/>
                <w:szCs w:val="24"/>
                <w:lang w:val="es-ES_tradnl"/>
              </w:rPr>
            </w:pPr>
            <w:r>
              <w:rPr>
                <w:rFonts w:cstheme="minorHAnsi"/>
                <w:sz w:val="24"/>
                <w:szCs w:val="24"/>
                <w:lang w:val="es-ES_tradnl"/>
              </w:rPr>
              <w:t>Música</w:t>
            </w:r>
          </w:p>
        </w:tc>
        <w:tc>
          <w:tcPr>
            <w:tcW w:w="1842" w:type="dxa"/>
          </w:tcPr>
          <w:p w:rsidR="00EF4FFB" w:rsidRDefault="00EF4FFB" w:rsidP="00EF4FFB">
            <w:pPr>
              <w:jc w:val="both"/>
              <w:rPr>
                <w:rFonts w:cstheme="minorHAnsi"/>
                <w:sz w:val="24"/>
                <w:szCs w:val="24"/>
                <w:lang w:val="es-ES_tradnl"/>
              </w:rPr>
            </w:pPr>
            <w:r w:rsidRPr="00A0770A">
              <w:rPr>
                <w:rFonts w:cstheme="minorHAnsi"/>
                <w:sz w:val="24"/>
                <w:szCs w:val="24"/>
                <w:lang w:val="es-ES_tradnl"/>
              </w:rPr>
              <w:t>Artes visuales</w:t>
            </w:r>
          </w:p>
        </w:tc>
        <w:tc>
          <w:tcPr>
            <w:tcW w:w="1876" w:type="dxa"/>
          </w:tcPr>
          <w:p w:rsidR="00EF4FFB" w:rsidRPr="00A0770A" w:rsidRDefault="00EF4FFB" w:rsidP="00EF4FFB">
            <w:pPr>
              <w:jc w:val="both"/>
              <w:rPr>
                <w:rFonts w:cstheme="minorHAnsi"/>
                <w:sz w:val="24"/>
                <w:szCs w:val="24"/>
                <w:lang w:val="es-ES_tradnl"/>
              </w:rPr>
            </w:pPr>
            <w:r w:rsidRPr="00A0770A">
              <w:rPr>
                <w:rFonts w:cstheme="minorHAnsi"/>
                <w:sz w:val="24"/>
                <w:szCs w:val="24"/>
                <w:lang w:val="es-ES_tradnl"/>
              </w:rPr>
              <w:t>Artes visuales /</w:t>
            </w:r>
            <w:r>
              <w:rPr>
                <w:rFonts w:cstheme="minorHAnsi"/>
                <w:sz w:val="24"/>
                <w:szCs w:val="24"/>
                <w:lang w:val="es-ES_tradnl"/>
              </w:rPr>
              <w:t xml:space="preserve"> M</w:t>
            </w:r>
            <w:r w:rsidRPr="00A0770A">
              <w:rPr>
                <w:rFonts w:cstheme="minorHAnsi"/>
                <w:sz w:val="24"/>
                <w:szCs w:val="24"/>
                <w:lang w:val="es-ES_tradnl"/>
              </w:rPr>
              <w:t>úsica</w:t>
            </w:r>
          </w:p>
        </w:tc>
        <w:tc>
          <w:tcPr>
            <w:tcW w:w="1796" w:type="dxa"/>
          </w:tcPr>
          <w:p w:rsidR="00EF4FFB" w:rsidRPr="00A0770A" w:rsidRDefault="00EF4FFB" w:rsidP="00EF4FFB">
            <w:pPr>
              <w:jc w:val="both"/>
              <w:rPr>
                <w:rFonts w:cstheme="minorHAnsi"/>
                <w:sz w:val="24"/>
                <w:szCs w:val="24"/>
                <w:lang w:val="es-ES_tradnl"/>
              </w:rPr>
            </w:pPr>
            <w:r w:rsidRPr="00A0770A">
              <w:rPr>
                <w:rFonts w:cstheme="minorHAnsi"/>
                <w:sz w:val="24"/>
                <w:szCs w:val="24"/>
                <w:lang w:val="es-ES_tradnl"/>
              </w:rPr>
              <w:t>Artes visuales</w:t>
            </w:r>
            <w:r>
              <w:rPr>
                <w:rFonts w:cstheme="minorHAnsi"/>
                <w:sz w:val="24"/>
                <w:szCs w:val="24"/>
                <w:lang w:val="es-ES_tradnl"/>
              </w:rPr>
              <w:t xml:space="preserve">  </w:t>
            </w:r>
          </w:p>
        </w:tc>
        <w:tc>
          <w:tcPr>
            <w:tcW w:w="1833" w:type="dxa"/>
          </w:tcPr>
          <w:p w:rsidR="00EF4FFB" w:rsidRDefault="00EF4FFB" w:rsidP="00EF4FFB">
            <w:pPr>
              <w:jc w:val="both"/>
              <w:rPr>
                <w:rFonts w:cstheme="minorHAnsi"/>
                <w:sz w:val="24"/>
                <w:szCs w:val="24"/>
              </w:rPr>
            </w:pPr>
            <w:r w:rsidRPr="00A0770A">
              <w:rPr>
                <w:rFonts w:cstheme="minorHAnsi"/>
                <w:sz w:val="24"/>
                <w:szCs w:val="24"/>
                <w:lang w:val="es-ES_tradnl"/>
              </w:rPr>
              <w:t>Física</w:t>
            </w:r>
          </w:p>
        </w:tc>
      </w:tr>
      <w:tr w:rsidR="008C7030" w:rsidTr="00EF4FFB">
        <w:tc>
          <w:tcPr>
            <w:tcW w:w="1986" w:type="dxa"/>
          </w:tcPr>
          <w:p w:rsidR="008C7030" w:rsidRDefault="008C7030" w:rsidP="00EF4FFB">
            <w:pPr>
              <w:jc w:val="both"/>
              <w:rPr>
                <w:rFonts w:cstheme="minorHAnsi"/>
                <w:sz w:val="24"/>
                <w:szCs w:val="24"/>
                <w:lang w:val="es-ES_tradnl"/>
              </w:rPr>
            </w:pPr>
          </w:p>
        </w:tc>
        <w:tc>
          <w:tcPr>
            <w:tcW w:w="1842" w:type="dxa"/>
          </w:tcPr>
          <w:p w:rsidR="008C7030" w:rsidRPr="00A0770A" w:rsidRDefault="008C7030" w:rsidP="00EF4FFB">
            <w:pPr>
              <w:jc w:val="both"/>
              <w:rPr>
                <w:rFonts w:cstheme="minorHAnsi"/>
                <w:sz w:val="24"/>
                <w:szCs w:val="24"/>
                <w:lang w:val="es-ES_tradnl"/>
              </w:rPr>
            </w:pPr>
          </w:p>
        </w:tc>
        <w:tc>
          <w:tcPr>
            <w:tcW w:w="1876" w:type="dxa"/>
          </w:tcPr>
          <w:p w:rsidR="008C7030" w:rsidRPr="00A0770A" w:rsidRDefault="008C7030" w:rsidP="00EF4FFB">
            <w:pPr>
              <w:jc w:val="both"/>
              <w:rPr>
                <w:rFonts w:cstheme="minorHAnsi"/>
                <w:sz w:val="24"/>
                <w:szCs w:val="24"/>
                <w:lang w:val="es-ES_tradnl"/>
              </w:rPr>
            </w:pPr>
          </w:p>
        </w:tc>
        <w:tc>
          <w:tcPr>
            <w:tcW w:w="1796" w:type="dxa"/>
          </w:tcPr>
          <w:p w:rsidR="008C7030" w:rsidRPr="00A0770A" w:rsidRDefault="008C7030" w:rsidP="00EF4FFB">
            <w:pPr>
              <w:jc w:val="both"/>
              <w:rPr>
                <w:rFonts w:cstheme="minorHAnsi"/>
                <w:sz w:val="24"/>
                <w:szCs w:val="24"/>
                <w:lang w:val="es-ES_tradnl"/>
              </w:rPr>
            </w:pPr>
            <w:r>
              <w:rPr>
                <w:rFonts w:cstheme="minorHAnsi"/>
                <w:sz w:val="24"/>
                <w:szCs w:val="24"/>
                <w:lang w:val="es-ES_tradnl"/>
              </w:rPr>
              <w:t>Comprensión Historia del presente</w:t>
            </w:r>
          </w:p>
        </w:tc>
        <w:tc>
          <w:tcPr>
            <w:tcW w:w="1833" w:type="dxa"/>
          </w:tcPr>
          <w:p w:rsidR="008C7030" w:rsidRPr="00A0770A" w:rsidRDefault="008C7030" w:rsidP="00EF4FFB">
            <w:pPr>
              <w:jc w:val="both"/>
              <w:rPr>
                <w:rFonts w:cstheme="minorHAnsi"/>
                <w:sz w:val="24"/>
                <w:szCs w:val="24"/>
                <w:lang w:val="es-ES_tradnl"/>
              </w:rPr>
            </w:pPr>
            <w:r>
              <w:rPr>
                <w:rFonts w:cstheme="minorHAnsi"/>
                <w:sz w:val="24"/>
                <w:szCs w:val="24"/>
                <w:lang w:val="es-ES_tradnl"/>
              </w:rPr>
              <w:t>Filosofía</w:t>
            </w:r>
          </w:p>
        </w:tc>
      </w:tr>
      <w:tr w:rsidR="008C7030" w:rsidTr="00897BC1">
        <w:tc>
          <w:tcPr>
            <w:tcW w:w="7500" w:type="dxa"/>
            <w:gridSpan w:val="4"/>
          </w:tcPr>
          <w:p w:rsidR="008C7030" w:rsidRDefault="008C7030" w:rsidP="00EF4FFB">
            <w:pPr>
              <w:jc w:val="both"/>
              <w:rPr>
                <w:rFonts w:cstheme="minorHAnsi"/>
                <w:sz w:val="24"/>
                <w:szCs w:val="24"/>
              </w:rPr>
            </w:pPr>
          </w:p>
        </w:tc>
        <w:tc>
          <w:tcPr>
            <w:tcW w:w="1833" w:type="dxa"/>
          </w:tcPr>
          <w:p w:rsidR="008C7030" w:rsidRDefault="008C7030" w:rsidP="00EF4FFB">
            <w:pPr>
              <w:jc w:val="both"/>
              <w:rPr>
                <w:rFonts w:cstheme="minorHAnsi"/>
                <w:sz w:val="24"/>
                <w:szCs w:val="24"/>
              </w:rPr>
            </w:pPr>
            <w:r>
              <w:rPr>
                <w:rFonts w:cstheme="minorHAnsi"/>
                <w:sz w:val="24"/>
                <w:szCs w:val="24"/>
                <w:lang w:val="es-ES_tradnl"/>
              </w:rPr>
              <w:t>Termodinámica/ Ciudad Contemporánea</w:t>
            </w:r>
          </w:p>
        </w:tc>
      </w:tr>
    </w:tbl>
    <w:p w:rsidR="004A3FCF" w:rsidRPr="0069598B" w:rsidRDefault="004A3FCF" w:rsidP="0069598B">
      <w:pPr>
        <w:jc w:val="both"/>
        <w:rPr>
          <w:rFonts w:cstheme="minorHAnsi"/>
          <w:sz w:val="24"/>
          <w:szCs w:val="24"/>
          <w:lang w:val="es-ES_tradnl"/>
        </w:rPr>
      </w:pPr>
    </w:p>
    <w:p w:rsidR="00B96185" w:rsidRPr="00A0770A" w:rsidRDefault="00B96185" w:rsidP="00A0770A">
      <w:pPr>
        <w:jc w:val="both"/>
        <w:rPr>
          <w:rFonts w:cstheme="minorHAnsi"/>
          <w:b/>
          <w:sz w:val="24"/>
          <w:szCs w:val="24"/>
          <w:lang w:val="es-ES_tradnl"/>
        </w:rPr>
      </w:pPr>
      <w:r w:rsidRPr="00A0770A">
        <w:rPr>
          <w:rFonts w:cstheme="minorHAnsi"/>
          <w:b/>
          <w:sz w:val="24"/>
          <w:szCs w:val="24"/>
          <w:lang w:val="es-ES_tradnl"/>
        </w:rPr>
        <w:t xml:space="preserve">PROMOCIÓN </w:t>
      </w:r>
    </w:p>
    <w:p w:rsidR="00B96185" w:rsidRPr="00A0770A" w:rsidRDefault="00B96185" w:rsidP="00A0770A">
      <w:pPr>
        <w:jc w:val="both"/>
        <w:rPr>
          <w:rFonts w:cstheme="minorHAnsi"/>
          <w:sz w:val="24"/>
          <w:szCs w:val="24"/>
        </w:rPr>
      </w:pPr>
      <w:r w:rsidRPr="00A0770A">
        <w:rPr>
          <w:rFonts w:cstheme="minorHAnsi"/>
          <w:sz w:val="24"/>
          <w:szCs w:val="24"/>
        </w:rPr>
        <w:t xml:space="preserve">Lo dispuesto en el artículo 10° del Decreto 67/2018 en </w:t>
      </w:r>
      <w:r w:rsidRPr="00A0770A">
        <w:rPr>
          <w:rFonts w:cstheme="minorHAnsi"/>
          <w:b/>
          <w:sz w:val="24"/>
          <w:szCs w:val="24"/>
        </w:rPr>
        <w:t xml:space="preserve">la promoción de los estudiantes </w:t>
      </w:r>
      <w:r w:rsidRPr="00A0770A">
        <w:rPr>
          <w:rFonts w:cstheme="minorHAnsi"/>
          <w:sz w:val="24"/>
          <w:szCs w:val="24"/>
        </w:rPr>
        <w:t xml:space="preserve">se considerará conjuntamente el </w:t>
      </w:r>
      <w:r w:rsidRPr="00A0770A">
        <w:rPr>
          <w:rFonts w:cstheme="minorHAnsi"/>
          <w:b/>
          <w:sz w:val="24"/>
          <w:szCs w:val="24"/>
        </w:rPr>
        <w:t>logro de los objetivos de aprendizaje de las asignaturas</w:t>
      </w:r>
      <w:r w:rsidR="00B0166B">
        <w:rPr>
          <w:rFonts w:cstheme="minorHAnsi"/>
          <w:sz w:val="24"/>
          <w:szCs w:val="24"/>
        </w:rPr>
        <w:t xml:space="preserve"> </w:t>
      </w:r>
      <w:r w:rsidRPr="00A0770A">
        <w:rPr>
          <w:rFonts w:cstheme="minorHAnsi"/>
          <w:sz w:val="24"/>
          <w:szCs w:val="24"/>
        </w:rPr>
        <w:t xml:space="preserve"> del plan de estudio y la asistencia, conceptos que deben ser aplicados con la flexibilidad señalada.</w:t>
      </w:r>
    </w:p>
    <w:p w:rsidR="002612F9" w:rsidRPr="00A0770A" w:rsidRDefault="002612F9" w:rsidP="00A0770A">
      <w:pPr>
        <w:jc w:val="both"/>
        <w:rPr>
          <w:rFonts w:cstheme="minorHAnsi"/>
          <w:sz w:val="24"/>
          <w:szCs w:val="24"/>
        </w:rPr>
      </w:pPr>
      <w:r w:rsidRPr="00A0770A">
        <w:rPr>
          <w:rFonts w:cstheme="minorHAnsi"/>
          <w:sz w:val="24"/>
          <w:szCs w:val="24"/>
        </w:rPr>
        <w:t xml:space="preserve">En este contexto, es necesario tener presente que el artículo 11° del citado decreto dispone que los establecimientos educacionales, a través del director y su equipo directivo, </w:t>
      </w:r>
      <w:r w:rsidRPr="00A0770A">
        <w:rPr>
          <w:rFonts w:cstheme="minorHAnsi"/>
          <w:b/>
          <w:sz w:val="24"/>
          <w:szCs w:val="24"/>
        </w:rPr>
        <w:t>deberán analizar la situación</w:t>
      </w:r>
      <w:r w:rsidRPr="00A0770A">
        <w:rPr>
          <w:rFonts w:cstheme="minorHAnsi"/>
          <w:sz w:val="24"/>
          <w:szCs w:val="24"/>
        </w:rPr>
        <w:t xml:space="preserve"> de aquellos alumnos que no cumplan con los requisitos de promoción antes mencionados o que presenten una calificación de alguna asignatura que ponga en riesgo la continuidad de su aprendizaje en el curso siguiente.</w:t>
      </w:r>
    </w:p>
    <w:p w:rsidR="00A0770A" w:rsidRPr="00A0770A" w:rsidRDefault="00A0770A" w:rsidP="00A0770A">
      <w:pPr>
        <w:jc w:val="both"/>
        <w:rPr>
          <w:rFonts w:cstheme="minorHAnsi"/>
          <w:sz w:val="24"/>
          <w:szCs w:val="24"/>
        </w:rPr>
      </w:pPr>
      <w:r w:rsidRPr="00A0770A">
        <w:rPr>
          <w:rFonts w:cstheme="minorHAnsi"/>
          <w:sz w:val="24"/>
          <w:szCs w:val="24"/>
        </w:rPr>
        <w:t xml:space="preserve">El establecimiento </w:t>
      </w:r>
      <w:r w:rsidR="0098066C">
        <w:rPr>
          <w:rFonts w:cstheme="minorHAnsi"/>
          <w:sz w:val="24"/>
          <w:szCs w:val="24"/>
        </w:rPr>
        <w:t xml:space="preserve">conformará </w:t>
      </w:r>
      <w:r w:rsidRPr="00A0770A">
        <w:rPr>
          <w:rFonts w:cstheme="minorHAnsi"/>
          <w:sz w:val="24"/>
          <w:szCs w:val="24"/>
        </w:rPr>
        <w:t xml:space="preserve"> un  comité de evaluación, que junto al equipo directivo podrá tomar la decisión de promoción o repitencia de aquellos alumnos que no hayan cumplido con lo precisado anteriormente.</w:t>
      </w:r>
    </w:p>
    <w:p w:rsidR="008C2EA5" w:rsidRPr="00A0770A" w:rsidRDefault="008C2EA5" w:rsidP="00A0770A">
      <w:pPr>
        <w:jc w:val="both"/>
        <w:rPr>
          <w:rFonts w:cstheme="minorHAnsi"/>
          <w:b/>
          <w:sz w:val="24"/>
          <w:szCs w:val="24"/>
        </w:rPr>
      </w:pPr>
      <w:r w:rsidRPr="00A0770A">
        <w:rPr>
          <w:rFonts w:cstheme="minorHAnsi"/>
          <w:b/>
          <w:sz w:val="24"/>
          <w:szCs w:val="24"/>
        </w:rPr>
        <w:t xml:space="preserve">ASISTENCIA </w:t>
      </w:r>
    </w:p>
    <w:p w:rsidR="008C2EA5" w:rsidRPr="00C119B7" w:rsidRDefault="008C2EA5" w:rsidP="00A0770A">
      <w:pPr>
        <w:jc w:val="both"/>
        <w:rPr>
          <w:rFonts w:cstheme="minorHAnsi"/>
          <w:color w:val="C00000"/>
          <w:sz w:val="24"/>
          <w:szCs w:val="24"/>
        </w:rPr>
      </w:pPr>
      <w:r w:rsidRPr="00A0770A">
        <w:rPr>
          <w:rFonts w:cstheme="minorHAnsi"/>
          <w:sz w:val="24"/>
          <w:szCs w:val="24"/>
        </w:rPr>
        <w:t>Considerando la situación sanitaria y la forma como se ha desarrollado el presente año escolar, y en el contexto de es</w:t>
      </w:r>
      <w:r w:rsidR="002612F9" w:rsidRPr="00A0770A">
        <w:rPr>
          <w:rFonts w:cstheme="minorHAnsi"/>
          <w:sz w:val="24"/>
          <w:szCs w:val="24"/>
        </w:rPr>
        <w:t xml:space="preserve">tas orientaciones, vamos a </w:t>
      </w:r>
      <w:r w:rsidRPr="00A0770A">
        <w:rPr>
          <w:rFonts w:cstheme="minorHAnsi"/>
          <w:sz w:val="24"/>
          <w:szCs w:val="24"/>
        </w:rPr>
        <w:t xml:space="preserve">entender por </w:t>
      </w:r>
      <w:r w:rsidRPr="00A0770A">
        <w:rPr>
          <w:rFonts w:cstheme="minorHAnsi"/>
          <w:b/>
          <w:sz w:val="24"/>
          <w:szCs w:val="24"/>
        </w:rPr>
        <w:t>“asistencia</w:t>
      </w:r>
      <w:r w:rsidRPr="00A0770A">
        <w:rPr>
          <w:rFonts w:cstheme="minorHAnsi"/>
          <w:sz w:val="24"/>
          <w:szCs w:val="24"/>
        </w:rPr>
        <w:t>” la participación de los estudiantes en actividades de aprendizaje “</w:t>
      </w:r>
      <w:r w:rsidR="0061711F" w:rsidRPr="0061711F">
        <w:rPr>
          <w:rFonts w:cstheme="minorHAnsi"/>
          <w:b/>
          <w:sz w:val="24"/>
          <w:szCs w:val="24"/>
        </w:rPr>
        <w:t>S</w:t>
      </w:r>
      <w:r w:rsidRPr="0061711F">
        <w:rPr>
          <w:rFonts w:cstheme="minorHAnsi"/>
          <w:b/>
          <w:sz w:val="24"/>
          <w:szCs w:val="24"/>
        </w:rPr>
        <w:t>incrón</w:t>
      </w:r>
      <w:r w:rsidR="001725C5" w:rsidRPr="0061711F">
        <w:rPr>
          <w:rFonts w:cstheme="minorHAnsi"/>
          <w:b/>
          <w:sz w:val="24"/>
          <w:szCs w:val="24"/>
        </w:rPr>
        <w:t>icas</w:t>
      </w:r>
      <w:r w:rsidR="001725C5">
        <w:rPr>
          <w:rFonts w:cstheme="minorHAnsi"/>
          <w:sz w:val="24"/>
          <w:szCs w:val="24"/>
        </w:rPr>
        <w:t xml:space="preserve">” (Zoom, </w:t>
      </w:r>
      <w:r w:rsidR="00A0049D">
        <w:rPr>
          <w:rFonts w:cstheme="minorHAnsi"/>
          <w:sz w:val="24"/>
          <w:szCs w:val="24"/>
        </w:rPr>
        <w:t xml:space="preserve">MEET, </w:t>
      </w:r>
      <w:r w:rsidR="001725C5">
        <w:rPr>
          <w:rFonts w:cstheme="minorHAnsi"/>
          <w:sz w:val="24"/>
          <w:szCs w:val="24"/>
        </w:rPr>
        <w:t xml:space="preserve">WhatsApp, </w:t>
      </w:r>
      <w:r w:rsidRPr="00A0770A">
        <w:rPr>
          <w:rFonts w:cstheme="minorHAnsi"/>
          <w:sz w:val="24"/>
          <w:szCs w:val="24"/>
        </w:rPr>
        <w:t xml:space="preserve">mail, </w:t>
      </w:r>
      <w:r w:rsidR="00A0049D">
        <w:rPr>
          <w:rFonts w:cstheme="minorHAnsi"/>
          <w:sz w:val="24"/>
          <w:szCs w:val="24"/>
        </w:rPr>
        <w:t>u otros</w:t>
      </w:r>
      <w:r w:rsidRPr="00A0770A">
        <w:rPr>
          <w:rFonts w:cstheme="minorHAnsi"/>
          <w:sz w:val="24"/>
          <w:szCs w:val="24"/>
        </w:rPr>
        <w:t xml:space="preserve">.) y/ o </w:t>
      </w:r>
      <w:r w:rsidR="0061711F" w:rsidRPr="0061711F">
        <w:rPr>
          <w:rFonts w:cstheme="minorHAnsi"/>
          <w:b/>
          <w:sz w:val="24"/>
          <w:szCs w:val="24"/>
        </w:rPr>
        <w:t>A</w:t>
      </w:r>
      <w:r w:rsidRPr="0061711F">
        <w:rPr>
          <w:rFonts w:cstheme="minorHAnsi"/>
          <w:b/>
          <w:sz w:val="24"/>
          <w:szCs w:val="24"/>
        </w:rPr>
        <w:t>sincrónicas</w:t>
      </w:r>
      <w:r w:rsidRPr="00A0770A">
        <w:rPr>
          <w:rFonts w:cstheme="minorHAnsi"/>
          <w:sz w:val="24"/>
          <w:szCs w:val="24"/>
        </w:rPr>
        <w:t xml:space="preserve">, </w:t>
      </w:r>
      <w:r w:rsidR="0061711F">
        <w:rPr>
          <w:rFonts w:cstheme="minorHAnsi"/>
          <w:sz w:val="24"/>
          <w:szCs w:val="24"/>
        </w:rPr>
        <w:t>(</w:t>
      </w:r>
      <w:r w:rsidRPr="00A0770A">
        <w:rPr>
          <w:rFonts w:cstheme="minorHAnsi"/>
          <w:sz w:val="24"/>
          <w:szCs w:val="24"/>
        </w:rPr>
        <w:t>contacto con docentes vía telefónica, trabajos en tiempos variados, etc.</w:t>
      </w:r>
      <w:r w:rsidR="0061711F">
        <w:rPr>
          <w:rFonts w:cstheme="minorHAnsi"/>
          <w:sz w:val="24"/>
          <w:szCs w:val="24"/>
        </w:rPr>
        <w:t>)</w:t>
      </w:r>
      <w:r w:rsidRPr="00A0770A">
        <w:rPr>
          <w:rFonts w:cstheme="minorHAnsi"/>
          <w:sz w:val="24"/>
          <w:szCs w:val="24"/>
        </w:rPr>
        <w:t xml:space="preserve">, </w:t>
      </w:r>
      <w:r w:rsidRPr="00C119B7">
        <w:rPr>
          <w:rFonts w:cstheme="minorHAnsi"/>
          <w:sz w:val="24"/>
          <w:szCs w:val="24"/>
        </w:rPr>
        <w:t>no siendo necesario calcular un porcentaje</w:t>
      </w:r>
      <w:r w:rsidRPr="00A0770A">
        <w:rPr>
          <w:rFonts w:cstheme="minorHAnsi"/>
          <w:sz w:val="24"/>
          <w:szCs w:val="24"/>
        </w:rPr>
        <w:t xml:space="preserve"> de </w:t>
      </w:r>
      <w:r w:rsidRPr="00A0770A">
        <w:rPr>
          <w:rFonts w:cstheme="minorHAnsi"/>
          <w:sz w:val="24"/>
          <w:szCs w:val="24"/>
        </w:rPr>
        <w:lastRenderedPageBreak/>
        <w:t>participación para cumplir el estándar de asistencia que se exige en un año escolar con normalidad</w:t>
      </w:r>
      <w:r w:rsidR="0061711F">
        <w:rPr>
          <w:rFonts w:cstheme="minorHAnsi"/>
          <w:sz w:val="24"/>
          <w:szCs w:val="24"/>
        </w:rPr>
        <w:t>, pero si, exigiendo el contacto directo a través de la retroalimentación efectiva de los trabajos enviados a desarrollar y la devolución de estos para su evaluación.</w:t>
      </w:r>
    </w:p>
    <w:p w:rsidR="007E389E" w:rsidRDefault="007E389E" w:rsidP="00A0770A">
      <w:pPr>
        <w:jc w:val="both"/>
        <w:rPr>
          <w:rFonts w:cstheme="minorHAnsi"/>
          <w:b/>
          <w:sz w:val="24"/>
          <w:szCs w:val="24"/>
        </w:rPr>
      </w:pPr>
    </w:p>
    <w:p w:rsidR="008C2EA5" w:rsidRDefault="008C2EA5" w:rsidP="00A0770A">
      <w:pPr>
        <w:jc w:val="both"/>
        <w:rPr>
          <w:rFonts w:cstheme="minorHAnsi"/>
          <w:b/>
          <w:sz w:val="24"/>
          <w:szCs w:val="24"/>
        </w:rPr>
      </w:pPr>
      <w:r w:rsidRPr="00A0770A">
        <w:rPr>
          <w:rFonts w:cstheme="minorHAnsi"/>
          <w:b/>
          <w:sz w:val="24"/>
          <w:szCs w:val="24"/>
        </w:rPr>
        <w:t>CONSIDERACIONES GENERALES:</w:t>
      </w:r>
    </w:p>
    <w:p w:rsidR="00CE289B" w:rsidRPr="00A0770A" w:rsidRDefault="00CE289B" w:rsidP="00A0770A">
      <w:pPr>
        <w:jc w:val="both"/>
        <w:rPr>
          <w:rFonts w:cstheme="minorHAnsi"/>
          <w:b/>
          <w:sz w:val="24"/>
          <w:szCs w:val="24"/>
        </w:rPr>
      </w:pPr>
      <w:r>
        <w:rPr>
          <w:rFonts w:cstheme="minorHAnsi"/>
          <w:b/>
          <w:sz w:val="24"/>
          <w:szCs w:val="24"/>
        </w:rPr>
        <w:t>De la comunicación con los</w:t>
      </w:r>
      <w:r w:rsidR="00240C2A">
        <w:rPr>
          <w:rFonts w:cstheme="minorHAnsi"/>
          <w:b/>
          <w:sz w:val="24"/>
          <w:szCs w:val="24"/>
        </w:rPr>
        <w:t xml:space="preserve"> alumnos (as) y a</w:t>
      </w:r>
      <w:r>
        <w:rPr>
          <w:rFonts w:cstheme="minorHAnsi"/>
          <w:b/>
          <w:sz w:val="24"/>
          <w:szCs w:val="24"/>
        </w:rPr>
        <w:t>poderados</w:t>
      </w:r>
    </w:p>
    <w:p w:rsidR="001725C5" w:rsidRDefault="00CE289B" w:rsidP="00CE289B">
      <w:pPr>
        <w:jc w:val="both"/>
        <w:rPr>
          <w:rFonts w:cstheme="minorHAnsi"/>
          <w:sz w:val="24"/>
          <w:szCs w:val="24"/>
        </w:rPr>
      </w:pPr>
      <w:r>
        <w:rPr>
          <w:rFonts w:cstheme="minorHAnsi"/>
          <w:sz w:val="24"/>
          <w:szCs w:val="24"/>
        </w:rPr>
        <w:t>El r</w:t>
      </w:r>
      <w:r w:rsidR="001725C5" w:rsidRPr="00CE289B">
        <w:rPr>
          <w:rFonts w:cstheme="minorHAnsi"/>
          <w:sz w:val="24"/>
          <w:szCs w:val="24"/>
        </w:rPr>
        <w:t xml:space="preserve">eporte de </w:t>
      </w:r>
      <w:r>
        <w:rPr>
          <w:rFonts w:cstheme="minorHAnsi"/>
          <w:sz w:val="24"/>
          <w:szCs w:val="24"/>
        </w:rPr>
        <w:t xml:space="preserve"> los logros obtenidos por los alumnos (as) durante el proceso de aprendizaje modalidad remota, se hará desde cada una de las asignaturas del plan de estudio siendo el profesor de asignatura</w:t>
      </w:r>
      <w:r w:rsidR="00240C2A">
        <w:rPr>
          <w:rFonts w:cstheme="minorHAnsi"/>
          <w:sz w:val="24"/>
          <w:szCs w:val="24"/>
        </w:rPr>
        <w:t xml:space="preserve"> quien informará sobre los avances, evaluaciones y resultados de  guías y actividades desarrolladas  por los alumnos, junto con la retroalimentación de éstos, a su vez informará periódicamente a UTP, los avances generales del nivel, y de las remediales implementadas para la mejora de los aprendizajes. Cabe destacar que dicho reporte tanto a los alumnos, apoderados y UTP, se hará  en porcentaje de logro, y no en una escala numérica de calificación, reservándose esta instancia solo para el proceso final de cierre del año académico. Dicho reporte a los apoderados se hará vía Webclass a través de los instrumentos que esta plataforma permite.  </w:t>
      </w:r>
    </w:p>
    <w:p w:rsidR="008C2EA5" w:rsidRDefault="00240C2A" w:rsidP="004E5D61">
      <w:pPr>
        <w:jc w:val="both"/>
        <w:rPr>
          <w:rFonts w:cstheme="minorHAnsi"/>
          <w:sz w:val="24"/>
          <w:szCs w:val="24"/>
        </w:rPr>
      </w:pPr>
      <w:r>
        <w:rPr>
          <w:rFonts w:cstheme="minorHAnsi"/>
          <w:sz w:val="24"/>
          <w:szCs w:val="24"/>
        </w:rPr>
        <w:t>En el caso de los estudiantes que por razones personales no han podido participar de las clases remotas vía canales establecidos, Webclass, MEET y Zoom, y que habiendo recibido un acompañamiento a través de  llamadas telefónicas</w:t>
      </w:r>
      <w:r w:rsidR="004E5D61">
        <w:rPr>
          <w:rFonts w:cstheme="minorHAnsi"/>
          <w:sz w:val="24"/>
          <w:szCs w:val="24"/>
        </w:rPr>
        <w:t>,</w:t>
      </w:r>
      <w:r w:rsidRPr="00240C2A">
        <w:rPr>
          <w:rFonts w:cstheme="minorHAnsi"/>
          <w:sz w:val="24"/>
          <w:szCs w:val="24"/>
        </w:rPr>
        <w:t xml:space="preserve"> </w:t>
      </w:r>
      <w:r>
        <w:rPr>
          <w:rFonts w:cstheme="minorHAnsi"/>
          <w:sz w:val="24"/>
          <w:szCs w:val="24"/>
        </w:rPr>
        <w:t xml:space="preserve">llamadas </w:t>
      </w:r>
      <w:r w:rsidR="004E5D61">
        <w:rPr>
          <w:rFonts w:cstheme="minorHAnsi"/>
          <w:sz w:val="24"/>
          <w:szCs w:val="24"/>
        </w:rPr>
        <w:t xml:space="preserve"> por </w:t>
      </w:r>
      <w:r>
        <w:rPr>
          <w:rFonts w:cstheme="minorHAnsi"/>
          <w:sz w:val="24"/>
          <w:szCs w:val="24"/>
        </w:rPr>
        <w:t>W</w:t>
      </w:r>
      <w:r w:rsidRPr="0069598B">
        <w:rPr>
          <w:rFonts w:cstheme="minorHAnsi"/>
          <w:sz w:val="24"/>
          <w:szCs w:val="24"/>
        </w:rPr>
        <w:t>hats</w:t>
      </w:r>
      <w:r>
        <w:rPr>
          <w:rFonts w:cstheme="minorHAnsi"/>
          <w:sz w:val="24"/>
          <w:szCs w:val="24"/>
        </w:rPr>
        <w:t>Ap</w:t>
      </w:r>
      <w:r w:rsidRPr="0069598B">
        <w:rPr>
          <w:rFonts w:cstheme="minorHAnsi"/>
          <w:sz w:val="24"/>
          <w:szCs w:val="24"/>
        </w:rPr>
        <w:t xml:space="preserve">p </w:t>
      </w:r>
      <w:r>
        <w:rPr>
          <w:rFonts w:cstheme="minorHAnsi"/>
          <w:sz w:val="24"/>
          <w:szCs w:val="24"/>
        </w:rPr>
        <w:t xml:space="preserve">por parte de docentes, </w:t>
      </w:r>
      <w:r w:rsidR="004E5D61">
        <w:rPr>
          <w:rFonts w:cstheme="minorHAnsi"/>
          <w:sz w:val="24"/>
          <w:szCs w:val="24"/>
        </w:rPr>
        <w:t xml:space="preserve"> Asistentes, o inspectores,  o habiendo recibido </w:t>
      </w:r>
      <w:r>
        <w:rPr>
          <w:rFonts w:cstheme="minorHAnsi"/>
          <w:sz w:val="24"/>
          <w:szCs w:val="24"/>
        </w:rPr>
        <w:t xml:space="preserve">guías </w:t>
      </w:r>
      <w:r w:rsidR="004E5D61">
        <w:rPr>
          <w:rFonts w:cstheme="minorHAnsi"/>
          <w:sz w:val="24"/>
          <w:szCs w:val="24"/>
        </w:rPr>
        <w:t xml:space="preserve"> a través de correos electrónicos o físicas por  entrega a domicilio,  y habiendo  desarrollado y  reenviado dicho material como prueba del trabajo desarrollado y retroalimentado, se considerará para efectos  de promoción el logro de los objetivos alcanzados en dicha modalidad. No así en el caso de los alumnos que pese al intento  fallido por parte del establecimiento de contactarlos a ellos y a sus apoderados no se ha logrado tal objetivo, y a los cuales no se ha podido acompañar y evaluar se aplicará este reglamento que dice que un alumno que no logra los objetivos priorizados y analizada su situación por el comité de evaluación deberá repetir curso, por no contar con las herramientas, habilidades y aprendizajes necesarios para ser promovidos al siguiente nivel.</w:t>
      </w:r>
    </w:p>
    <w:p w:rsidR="00A5189C" w:rsidRPr="00BD5D15" w:rsidRDefault="00A5189C" w:rsidP="004E5D61">
      <w:pPr>
        <w:jc w:val="both"/>
        <w:rPr>
          <w:rFonts w:cstheme="minorHAnsi"/>
          <w:sz w:val="24"/>
          <w:szCs w:val="24"/>
        </w:rPr>
      </w:pPr>
      <w:r>
        <w:rPr>
          <w:rFonts w:cstheme="minorHAnsi"/>
          <w:sz w:val="24"/>
          <w:szCs w:val="24"/>
        </w:rPr>
        <w:t>Por último como comunidad educativa y preocupados del  bienestar de nuestros alumnos hemos implementado un apoyo individual tanto para los alumnos que por diversas razones no se conectan a las clases virtuales como también a los que conectándose, este tiempo de cuarentena  ha afectado su ánimo y requieren un apoyo especial desde el punto de vista emocional, siendo la encargada de Convivencia escolar quien ha generado los espacios de reflexión, acompañamiento y orientación tanto familiar como individual, a través de  las plataformas antes mencionadas (MEET, Webclass y WhatsApp) con la finalidad de sumar y restablecer la continuidad del proceso de crecimiento y desarrollo de nuestros alumnos (as).</w:t>
      </w:r>
    </w:p>
    <w:p w:rsidR="00BD5D15" w:rsidRPr="00BD5D15" w:rsidRDefault="00BD5D15" w:rsidP="00BD5D15">
      <w:pPr>
        <w:pStyle w:val="Prrafodelista"/>
        <w:jc w:val="both"/>
        <w:rPr>
          <w:rFonts w:cstheme="minorHAnsi"/>
          <w:sz w:val="24"/>
          <w:szCs w:val="24"/>
        </w:rPr>
      </w:pPr>
      <w:bookmarkStart w:id="0" w:name="_GoBack"/>
      <w:bookmarkEnd w:id="0"/>
    </w:p>
    <w:sectPr w:rsidR="00BD5D15" w:rsidRPr="00BD5D15" w:rsidSect="00BA3517">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049B"/>
    <w:multiLevelType w:val="hybridMultilevel"/>
    <w:tmpl w:val="0CBB0E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AC56B0"/>
    <w:multiLevelType w:val="hybridMultilevel"/>
    <w:tmpl w:val="3ABBE3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062339"/>
    <w:multiLevelType w:val="hybridMultilevel"/>
    <w:tmpl w:val="D7E2B3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3B0AD9B"/>
    <w:multiLevelType w:val="hybridMultilevel"/>
    <w:tmpl w:val="F5D25B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A514747"/>
    <w:multiLevelType w:val="hybridMultilevel"/>
    <w:tmpl w:val="73960D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58"/>
    <w:rsid w:val="001725C5"/>
    <w:rsid w:val="001D1C2D"/>
    <w:rsid w:val="00240C2A"/>
    <w:rsid w:val="002612F9"/>
    <w:rsid w:val="003354C4"/>
    <w:rsid w:val="003D431D"/>
    <w:rsid w:val="004276DF"/>
    <w:rsid w:val="00452C71"/>
    <w:rsid w:val="004A3FCF"/>
    <w:rsid w:val="004A6808"/>
    <w:rsid w:val="004E5D61"/>
    <w:rsid w:val="005326DD"/>
    <w:rsid w:val="005942B3"/>
    <w:rsid w:val="0061711F"/>
    <w:rsid w:val="00636C71"/>
    <w:rsid w:val="0069598B"/>
    <w:rsid w:val="006A03E3"/>
    <w:rsid w:val="006C49A6"/>
    <w:rsid w:val="00765A66"/>
    <w:rsid w:val="007D772E"/>
    <w:rsid w:val="007E389E"/>
    <w:rsid w:val="008C2EA5"/>
    <w:rsid w:val="008C7030"/>
    <w:rsid w:val="00975A3D"/>
    <w:rsid w:val="0098066C"/>
    <w:rsid w:val="009A201D"/>
    <w:rsid w:val="00A0049D"/>
    <w:rsid w:val="00A0770A"/>
    <w:rsid w:val="00A43A61"/>
    <w:rsid w:val="00A5189C"/>
    <w:rsid w:val="00A81814"/>
    <w:rsid w:val="00A83E8F"/>
    <w:rsid w:val="00A91040"/>
    <w:rsid w:val="00A918FB"/>
    <w:rsid w:val="00AA5C58"/>
    <w:rsid w:val="00AF57C5"/>
    <w:rsid w:val="00B01523"/>
    <w:rsid w:val="00B0166B"/>
    <w:rsid w:val="00B0362E"/>
    <w:rsid w:val="00B235B7"/>
    <w:rsid w:val="00B96185"/>
    <w:rsid w:val="00BA3517"/>
    <w:rsid w:val="00BC4F74"/>
    <w:rsid w:val="00BD5D15"/>
    <w:rsid w:val="00C119B7"/>
    <w:rsid w:val="00C4268B"/>
    <w:rsid w:val="00C64714"/>
    <w:rsid w:val="00CC31DE"/>
    <w:rsid w:val="00CE289B"/>
    <w:rsid w:val="00D057DD"/>
    <w:rsid w:val="00D90DB2"/>
    <w:rsid w:val="00DA4FDB"/>
    <w:rsid w:val="00DE20A5"/>
    <w:rsid w:val="00ED6713"/>
    <w:rsid w:val="00EF4FFB"/>
    <w:rsid w:val="00F964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D6713"/>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39"/>
    <w:rsid w:val="00975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725C5"/>
    <w:pPr>
      <w:ind w:left="720"/>
      <w:contextualSpacing/>
    </w:pPr>
  </w:style>
  <w:style w:type="paragraph" w:styleId="Textodeglobo">
    <w:name w:val="Balloon Text"/>
    <w:basedOn w:val="Normal"/>
    <w:link w:val="TextodegloboCar"/>
    <w:uiPriority w:val="99"/>
    <w:semiHidden/>
    <w:unhideWhenUsed/>
    <w:rsid w:val="00BA35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517"/>
    <w:rPr>
      <w:rFonts w:ascii="Tahoma" w:hAnsi="Tahoma" w:cs="Tahoma"/>
      <w:sz w:val="16"/>
      <w:szCs w:val="16"/>
    </w:rPr>
  </w:style>
  <w:style w:type="paragraph" w:styleId="Sinespaciado">
    <w:name w:val="No Spacing"/>
    <w:uiPriority w:val="1"/>
    <w:qFormat/>
    <w:rsid w:val="008C70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D6713"/>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39"/>
    <w:rsid w:val="00975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725C5"/>
    <w:pPr>
      <w:ind w:left="720"/>
      <w:contextualSpacing/>
    </w:pPr>
  </w:style>
  <w:style w:type="paragraph" w:styleId="Textodeglobo">
    <w:name w:val="Balloon Text"/>
    <w:basedOn w:val="Normal"/>
    <w:link w:val="TextodegloboCar"/>
    <w:uiPriority w:val="99"/>
    <w:semiHidden/>
    <w:unhideWhenUsed/>
    <w:rsid w:val="00BA35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517"/>
    <w:rPr>
      <w:rFonts w:ascii="Tahoma" w:hAnsi="Tahoma" w:cs="Tahoma"/>
      <w:sz w:val="16"/>
      <w:szCs w:val="16"/>
    </w:rPr>
  </w:style>
  <w:style w:type="paragraph" w:styleId="Sinespaciado">
    <w:name w:val="No Spacing"/>
    <w:uiPriority w:val="1"/>
    <w:qFormat/>
    <w:rsid w:val="008C7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7AC7E-EC92-4CE8-A273-F2449556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7361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Luffi</cp:lastModifiedBy>
  <cp:revision>3</cp:revision>
  <dcterms:created xsi:type="dcterms:W3CDTF">2020-09-10T19:44:00Z</dcterms:created>
  <dcterms:modified xsi:type="dcterms:W3CDTF">2020-09-10T19:44:00Z</dcterms:modified>
</cp:coreProperties>
</file>